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56" w:rsidRDefault="00B23F56">
      <w:pPr>
        <w:jc w:val="center"/>
        <w:rPr>
          <w:rStyle w:val="apple-converted-space"/>
          <w:rFonts w:ascii="方正小标宋简体" w:eastAsia="方正小标宋简体"/>
          <w:color w:val="000000"/>
          <w:sz w:val="44"/>
          <w:szCs w:val="44"/>
          <w:shd w:val="clear" w:color="auto" w:fill="FFFFFF"/>
        </w:rPr>
      </w:pPr>
    </w:p>
    <w:p w:rsidR="00B23F56" w:rsidRDefault="00A42E6C">
      <w:pPr>
        <w:pStyle w:val="a6"/>
        <w:spacing w:beforeAutospacing="0" w:afterAutospacing="0" w:line="432" w:lineRule="atLeast"/>
        <w:jc w:val="both"/>
        <w:rPr>
          <w:rFonts w:ascii="仿宋_GB2312" w:eastAsia="仿宋_GB2312"/>
          <w:b/>
          <w:bCs/>
          <w:sz w:val="30"/>
          <w:szCs w:val="30"/>
        </w:rPr>
      </w:pPr>
      <w:bookmarkStart w:id="0" w:name="_GoBack"/>
      <w:bookmarkEnd w:id="0"/>
      <w:r>
        <w:rPr>
          <w:rFonts w:ascii="仿宋_GB2312" w:eastAsia="仿宋_GB2312" w:hint="eastAsia"/>
          <w:b/>
          <w:bCs/>
          <w:sz w:val="30"/>
          <w:szCs w:val="30"/>
        </w:rPr>
        <w:t>附件</w:t>
      </w:r>
    </w:p>
    <w:p w:rsidR="00B23F56" w:rsidRDefault="00B23F56">
      <w:pPr>
        <w:spacing w:line="720" w:lineRule="exact"/>
        <w:jc w:val="both"/>
        <w:rPr>
          <w:rFonts w:ascii="方正小标宋简体" w:eastAsia="方正小标宋简体"/>
          <w:sz w:val="30"/>
          <w:szCs w:val="30"/>
        </w:rPr>
      </w:pPr>
    </w:p>
    <w:p w:rsidR="00B23F56" w:rsidRDefault="00A42E6C">
      <w:pPr>
        <w:widowControl w:val="0"/>
        <w:spacing w:after="0"/>
        <w:jc w:val="center"/>
        <w:rPr>
          <w:rFonts w:ascii="方正小标宋简体" w:eastAsia="方正小标宋简体"/>
          <w:sz w:val="44"/>
          <w:szCs w:val="44"/>
        </w:rPr>
      </w:pPr>
      <w:r>
        <w:rPr>
          <w:rFonts w:ascii="方正小标宋简体" w:eastAsia="方正小标宋简体" w:hint="eastAsia"/>
          <w:sz w:val="44"/>
          <w:szCs w:val="44"/>
        </w:rPr>
        <w:t>湖南省</w:t>
      </w:r>
      <w:r>
        <w:rPr>
          <w:rFonts w:ascii="方正小标宋简体" w:eastAsia="方正小标宋简体" w:hint="eastAsia"/>
          <w:sz w:val="44"/>
          <w:szCs w:val="44"/>
        </w:rPr>
        <w:t>残疾人基本辅助器具适配补贴</w:t>
      </w:r>
      <w:r>
        <w:rPr>
          <w:rFonts w:ascii="方正小标宋简体" w:eastAsia="方正小标宋简体" w:hint="eastAsia"/>
          <w:sz w:val="44"/>
          <w:szCs w:val="44"/>
        </w:rPr>
        <w:t>制度试点补贴</w:t>
      </w:r>
      <w:r>
        <w:rPr>
          <w:rFonts w:ascii="方正小标宋简体" w:eastAsia="方正小标宋简体" w:hint="eastAsia"/>
          <w:sz w:val="44"/>
          <w:szCs w:val="44"/>
        </w:rPr>
        <w:t>办法指南</w:t>
      </w:r>
    </w:p>
    <w:p w:rsidR="00B23F56" w:rsidRDefault="00B23F56">
      <w:pPr>
        <w:pStyle w:val="a6"/>
        <w:spacing w:beforeAutospacing="0" w:afterAutospacing="0" w:line="360" w:lineRule="auto"/>
        <w:jc w:val="both"/>
        <w:rPr>
          <w:rFonts w:ascii="仿宋_GB2312" w:eastAsia="仿宋_GB2312"/>
          <w:b/>
          <w:bCs/>
          <w:sz w:val="30"/>
          <w:szCs w:val="30"/>
        </w:rPr>
      </w:pPr>
    </w:p>
    <w:p w:rsidR="00B23F56" w:rsidRDefault="00A42E6C">
      <w:pPr>
        <w:pStyle w:val="a6"/>
        <w:spacing w:beforeAutospacing="0" w:afterAutospacing="0" w:line="360" w:lineRule="auto"/>
        <w:ind w:left="-173"/>
        <w:jc w:val="center"/>
        <w:rPr>
          <w:rFonts w:ascii="华文细黑" w:eastAsia="华文细黑" w:hAnsi="华文细黑" w:cs="华文细黑"/>
          <w:b/>
          <w:bCs/>
          <w:sz w:val="30"/>
          <w:szCs w:val="30"/>
        </w:rPr>
      </w:pPr>
      <w:r>
        <w:rPr>
          <w:rFonts w:ascii="华文细黑" w:eastAsia="华文细黑" w:hAnsi="华文细黑" w:cs="华文细黑" w:hint="eastAsia"/>
          <w:b/>
          <w:bCs/>
          <w:sz w:val="30"/>
          <w:szCs w:val="30"/>
        </w:rPr>
        <w:t>第一章</w:t>
      </w:r>
      <w:r>
        <w:rPr>
          <w:rFonts w:ascii="华文细黑" w:eastAsia="华文细黑" w:hAnsi="华文细黑" w:cs="华文细黑" w:hint="eastAsia"/>
          <w:b/>
          <w:bCs/>
          <w:sz w:val="30"/>
          <w:szCs w:val="30"/>
        </w:rPr>
        <w:t xml:space="preserve"> </w:t>
      </w:r>
      <w:r>
        <w:rPr>
          <w:rFonts w:ascii="华文细黑" w:eastAsia="华文细黑" w:hAnsi="华文细黑" w:cs="华文细黑" w:hint="eastAsia"/>
          <w:b/>
          <w:bCs/>
          <w:sz w:val="30"/>
          <w:szCs w:val="30"/>
        </w:rPr>
        <w:t xml:space="preserve"> </w:t>
      </w:r>
      <w:r>
        <w:rPr>
          <w:rFonts w:ascii="华文细黑" w:eastAsia="华文细黑" w:hAnsi="华文细黑" w:cs="华文细黑" w:hint="eastAsia"/>
          <w:b/>
          <w:bCs/>
          <w:sz w:val="30"/>
          <w:szCs w:val="30"/>
        </w:rPr>
        <w:t>总则</w:t>
      </w:r>
    </w:p>
    <w:p w:rsidR="00B23F56" w:rsidRDefault="00B23F56">
      <w:pPr>
        <w:pStyle w:val="a6"/>
        <w:spacing w:beforeAutospacing="0" w:afterAutospacing="0" w:line="360" w:lineRule="auto"/>
        <w:ind w:firstLineChars="200" w:firstLine="600"/>
        <w:jc w:val="both"/>
        <w:rPr>
          <w:rFonts w:ascii="仿宋_GB2312" w:eastAsia="仿宋_GB2312"/>
          <w:sz w:val="30"/>
          <w:szCs w:val="30"/>
        </w:rPr>
      </w:pP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第一条</w:t>
      </w:r>
      <w:r>
        <w:rPr>
          <w:rFonts w:ascii="仿宋_GB2312" w:eastAsia="仿宋_GB2312" w:hint="eastAsia"/>
          <w:sz w:val="30"/>
          <w:szCs w:val="30"/>
        </w:rPr>
        <w:t xml:space="preserve">  </w:t>
      </w:r>
      <w:r>
        <w:rPr>
          <w:rFonts w:ascii="仿宋_GB2312" w:eastAsia="仿宋_GB2312" w:hint="eastAsia"/>
          <w:sz w:val="30"/>
          <w:szCs w:val="30"/>
        </w:rPr>
        <w:t>为进一步</w:t>
      </w:r>
      <w:r>
        <w:rPr>
          <w:rFonts w:ascii="仿宋_GB2312" w:eastAsia="仿宋_GB2312" w:hint="eastAsia"/>
          <w:sz w:val="30"/>
          <w:szCs w:val="30"/>
        </w:rPr>
        <w:t>规范</w:t>
      </w:r>
      <w:r>
        <w:rPr>
          <w:rFonts w:ascii="仿宋_GB2312" w:eastAsia="仿宋_GB2312" w:hint="eastAsia"/>
          <w:sz w:val="30"/>
          <w:szCs w:val="30"/>
        </w:rPr>
        <w:t>残疾人辅助器具</w:t>
      </w:r>
      <w:proofErr w:type="gramStart"/>
      <w:r>
        <w:rPr>
          <w:rFonts w:ascii="仿宋_GB2312" w:eastAsia="仿宋_GB2312" w:hint="eastAsia"/>
          <w:sz w:val="30"/>
          <w:szCs w:val="30"/>
        </w:rPr>
        <w:t>适配</w:t>
      </w:r>
      <w:r>
        <w:rPr>
          <w:rFonts w:ascii="仿宋_GB2312" w:eastAsia="仿宋_GB2312" w:hint="eastAsia"/>
          <w:sz w:val="30"/>
          <w:szCs w:val="30"/>
        </w:rPr>
        <w:t>服</w:t>
      </w:r>
      <w:proofErr w:type="gramEnd"/>
      <w:r>
        <w:rPr>
          <w:rFonts w:ascii="仿宋_GB2312" w:eastAsia="仿宋_GB2312" w:hint="eastAsia"/>
          <w:sz w:val="30"/>
          <w:szCs w:val="30"/>
        </w:rPr>
        <w:t>务工作，</w:t>
      </w:r>
      <w:r>
        <w:rPr>
          <w:rFonts w:ascii="仿宋_GB2312" w:eastAsia="仿宋_GB2312" w:hint="eastAsia"/>
          <w:sz w:val="30"/>
          <w:szCs w:val="30"/>
        </w:rPr>
        <w:t>推动建立全省残疾人基本辅助器具补贴制度，</w:t>
      </w:r>
      <w:r>
        <w:rPr>
          <w:rFonts w:ascii="仿宋_GB2312" w:eastAsia="仿宋_GB2312" w:hint="eastAsia"/>
          <w:sz w:val="30"/>
          <w:szCs w:val="30"/>
        </w:rPr>
        <w:t>帮助残疾人补充和改善功能，促进残疾人全面参与社会生活，实现残疾人“人人享有康复服务”的目标，根据《中华人民共和国残疾人保障法》《湖南省人民政府关于加快发展康复辅助器具产业的实施意见》</w:t>
      </w:r>
      <w:r>
        <w:rPr>
          <w:rFonts w:ascii="仿宋_GB2312" w:eastAsia="仿宋_GB2312" w:hint="eastAsia"/>
          <w:sz w:val="30"/>
          <w:szCs w:val="30"/>
        </w:rPr>
        <w:t>《湖南省人民政府关于印发＜湖南省“十四五”残疾人保障和发展规划＞的通知》</w:t>
      </w:r>
      <w:r>
        <w:rPr>
          <w:rFonts w:ascii="仿宋_GB2312" w:eastAsia="仿宋_GB2312" w:hint="eastAsia"/>
          <w:sz w:val="30"/>
          <w:szCs w:val="30"/>
        </w:rPr>
        <w:t>，制定本指南。</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第二条</w:t>
      </w:r>
      <w:r>
        <w:rPr>
          <w:rFonts w:ascii="仿宋_GB2312" w:eastAsia="仿宋_GB2312" w:hint="eastAsia"/>
          <w:sz w:val="30"/>
          <w:szCs w:val="30"/>
        </w:rPr>
        <w:t> </w:t>
      </w:r>
      <w:r>
        <w:rPr>
          <w:rFonts w:ascii="仿宋_GB2312" w:eastAsia="仿宋_GB2312" w:hint="eastAsia"/>
          <w:sz w:val="30"/>
          <w:szCs w:val="30"/>
        </w:rPr>
        <w:t>残疾人辅助器具是指残疾人使用的，特别生产的或通常可获得的用于预防、代偿、监测、缓解或降低残疾的任何产品、器具、设备或技术系统。</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第三条</w:t>
      </w:r>
      <w:r>
        <w:rPr>
          <w:rFonts w:ascii="仿宋_GB2312" w:eastAsia="仿宋_GB2312" w:hint="eastAsia"/>
          <w:sz w:val="30"/>
          <w:szCs w:val="30"/>
        </w:rPr>
        <w:t xml:space="preserve">  </w:t>
      </w:r>
      <w:r>
        <w:rPr>
          <w:rFonts w:ascii="仿宋_GB2312" w:eastAsia="仿宋_GB2312" w:hint="eastAsia"/>
          <w:sz w:val="30"/>
          <w:szCs w:val="30"/>
        </w:rPr>
        <w:t>残疾人辅助器具服务</w:t>
      </w:r>
      <w:r>
        <w:rPr>
          <w:rFonts w:ascii="仿宋_GB2312" w:eastAsia="仿宋_GB2312" w:hint="eastAsia"/>
          <w:sz w:val="30"/>
          <w:szCs w:val="30"/>
        </w:rPr>
        <w:t>内容</w:t>
      </w:r>
      <w:r>
        <w:rPr>
          <w:rFonts w:ascii="仿宋_GB2312" w:eastAsia="仿宋_GB2312" w:hint="eastAsia"/>
          <w:sz w:val="30"/>
          <w:szCs w:val="30"/>
        </w:rPr>
        <w:t>包括</w:t>
      </w:r>
      <w:r>
        <w:rPr>
          <w:rFonts w:ascii="仿宋_GB2312" w:eastAsia="仿宋_GB2312" w:hint="eastAsia"/>
          <w:sz w:val="30"/>
          <w:szCs w:val="30"/>
        </w:rPr>
        <w:t>：</w:t>
      </w:r>
      <w:r>
        <w:rPr>
          <w:rFonts w:ascii="仿宋_GB2312" w:eastAsia="仿宋_GB2312" w:hint="eastAsia"/>
          <w:sz w:val="30"/>
          <w:szCs w:val="30"/>
        </w:rPr>
        <w:t>需求调查、信息咨询</w:t>
      </w:r>
      <w:r>
        <w:rPr>
          <w:rFonts w:ascii="仿宋_GB2312" w:eastAsia="仿宋_GB2312" w:hint="eastAsia"/>
          <w:sz w:val="30"/>
          <w:szCs w:val="30"/>
        </w:rPr>
        <w:t>、服务转介</w:t>
      </w:r>
      <w:r>
        <w:rPr>
          <w:rFonts w:ascii="仿宋_GB2312" w:eastAsia="仿宋_GB2312" w:hint="eastAsia"/>
          <w:sz w:val="30"/>
          <w:szCs w:val="30"/>
        </w:rPr>
        <w:t>、评估</w:t>
      </w:r>
      <w:r>
        <w:rPr>
          <w:rFonts w:ascii="仿宋_GB2312" w:eastAsia="仿宋_GB2312" w:hint="eastAsia"/>
          <w:sz w:val="30"/>
          <w:szCs w:val="30"/>
        </w:rPr>
        <w:t>适配、购买</w:t>
      </w:r>
      <w:r>
        <w:rPr>
          <w:rFonts w:ascii="仿宋_GB2312" w:eastAsia="仿宋_GB2312" w:hint="eastAsia"/>
          <w:sz w:val="30"/>
          <w:szCs w:val="30"/>
        </w:rPr>
        <w:t>配送、设计定（改）制、使</w:t>
      </w:r>
      <w:r>
        <w:rPr>
          <w:rFonts w:ascii="仿宋_GB2312" w:eastAsia="仿宋_GB2312" w:hint="eastAsia"/>
          <w:sz w:val="30"/>
          <w:szCs w:val="30"/>
        </w:rPr>
        <w:t>用指导、适应性训练、效果评估、回访跟踪、维修更换、展示体验、</w:t>
      </w:r>
      <w:r>
        <w:rPr>
          <w:rFonts w:ascii="仿宋_GB2312" w:eastAsia="仿宋_GB2312" w:hint="eastAsia"/>
          <w:sz w:val="30"/>
          <w:szCs w:val="30"/>
        </w:rPr>
        <w:t>租赁借用、</w:t>
      </w:r>
      <w:r>
        <w:rPr>
          <w:rFonts w:ascii="仿宋_GB2312" w:eastAsia="仿宋_GB2312" w:hint="eastAsia"/>
          <w:sz w:val="30"/>
          <w:szCs w:val="30"/>
        </w:rPr>
        <w:t>回收利用、</w:t>
      </w:r>
      <w:r>
        <w:rPr>
          <w:rFonts w:ascii="仿宋_GB2312" w:eastAsia="仿宋_GB2312" w:hint="eastAsia"/>
          <w:sz w:val="30"/>
          <w:szCs w:val="30"/>
        </w:rPr>
        <w:t>创新研发、知识</w:t>
      </w:r>
      <w:r>
        <w:rPr>
          <w:rFonts w:ascii="仿宋_GB2312" w:eastAsia="仿宋_GB2312" w:hint="eastAsia"/>
          <w:sz w:val="30"/>
          <w:szCs w:val="30"/>
        </w:rPr>
        <w:t>宣传</w:t>
      </w:r>
      <w:r>
        <w:rPr>
          <w:rFonts w:ascii="仿宋_GB2312" w:eastAsia="仿宋_GB2312" w:hint="eastAsia"/>
          <w:sz w:val="30"/>
          <w:szCs w:val="30"/>
        </w:rPr>
        <w:t>、监督管理</w:t>
      </w:r>
      <w:r>
        <w:rPr>
          <w:rFonts w:ascii="仿宋_GB2312" w:eastAsia="仿宋_GB2312" w:hint="eastAsia"/>
          <w:sz w:val="30"/>
          <w:szCs w:val="30"/>
        </w:rPr>
        <w:lastRenderedPageBreak/>
        <w:t>以及对残疾人家属、监护人和康复工作者等人员进行培训指导等。</w:t>
      </w:r>
      <w:r>
        <w:rPr>
          <w:rFonts w:ascii="仿宋_GB2312" w:eastAsia="仿宋_GB2312" w:hint="eastAsia"/>
          <w:sz w:val="30"/>
          <w:szCs w:val="30"/>
        </w:rPr>
        <w:t xml:space="preserve"> </w:t>
      </w:r>
    </w:p>
    <w:p w:rsidR="00B23F56" w:rsidRDefault="00A42E6C">
      <w:pPr>
        <w:spacing w:after="0" w:line="360" w:lineRule="auto"/>
        <w:ind w:firstLineChars="200" w:firstLine="602"/>
        <w:jc w:val="both"/>
      </w:pPr>
      <w:r>
        <w:rPr>
          <w:rFonts w:ascii="仿宋_GB2312" w:eastAsia="仿宋_GB2312" w:hint="eastAsia"/>
          <w:b/>
          <w:bCs/>
          <w:sz w:val="30"/>
          <w:szCs w:val="30"/>
        </w:rPr>
        <w:t>第</w:t>
      </w:r>
      <w:r>
        <w:rPr>
          <w:rFonts w:ascii="仿宋_GB2312" w:eastAsia="仿宋_GB2312" w:hint="eastAsia"/>
          <w:b/>
          <w:bCs/>
          <w:sz w:val="30"/>
          <w:szCs w:val="30"/>
        </w:rPr>
        <w:t>四</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残疾人基本辅助器具适配补贴以保基本、广覆盖为目标，以公开、公平、公正、自愿为原则，以实物配发或实物补贴为主要形式，为有需求的残疾人提供基本辅助器具服务，兼顾残疾人个性化、多样化辅助器具需求。</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第五条</w:t>
      </w:r>
      <w:r>
        <w:rPr>
          <w:rFonts w:ascii="仿宋_GB2312" w:eastAsia="仿宋_GB2312" w:hint="eastAsia"/>
          <w:sz w:val="30"/>
          <w:szCs w:val="30"/>
        </w:rPr>
        <w:t xml:space="preserve">  </w:t>
      </w:r>
      <w:r>
        <w:rPr>
          <w:rFonts w:ascii="仿宋_GB2312" w:eastAsia="仿宋_GB2312" w:hint="eastAsia"/>
          <w:sz w:val="30"/>
          <w:szCs w:val="30"/>
        </w:rPr>
        <w:t>鼓励和</w:t>
      </w:r>
      <w:r>
        <w:rPr>
          <w:rFonts w:ascii="仿宋_GB2312" w:eastAsia="仿宋_GB2312" w:hAnsi="仿宋_GB2312" w:cs="仿宋_GB2312"/>
          <w:sz w:val="30"/>
          <w:szCs w:val="30"/>
          <w:shd w:val="clear" w:color="auto" w:fill="FFFFFF"/>
        </w:rPr>
        <w:t>引导</w:t>
      </w:r>
      <w:r>
        <w:rPr>
          <w:rFonts w:ascii="仿宋_GB2312" w:eastAsia="仿宋_GB2312" w:hAnsi="仿宋_GB2312" w:cs="仿宋_GB2312" w:hint="eastAsia"/>
          <w:sz w:val="30"/>
          <w:szCs w:val="30"/>
          <w:shd w:val="clear" w:color="auto" w:fill="FFFFFF"/>
        </w:rPr>
        <w:t>社会</w:t>
      </w:r>
      <w:r>
        <w:rPr>
          <w:rFonts w:ascii="仿宋_GB2312" w:eastAsia="仿宋_GB2312" w:hAnsi="仿宋_GB2312" w:cs="仿宋_GB2312"/>
          <w:sz w:val="30"/>
          <w:szCs w:val="30"/>
          <w:shd w:val="clear" w:color="auto" w:fill="FFFFFF"/>
        </w:rPr>
        <w:t>各方面的力量积极参与残疾人</w:t>
      </w:r>
      <w:r>
        <w:rPr>
          <w:rFonts w:ascii="仿宋_GB2312" w:eastAsia="仿宋_GB2312" w:hAnsi="仿宋_GB2312" w:cs="仿宋_GB2312" w:hint="eastAsia"/>
          <w:sz w:val="30"/>
          <w:szCs w:val="30"/>
          <w:shd w:val="clear" w:color="auto" w:fill="FFFFFF"/>
        </w:rPr>
        <w:t>辅助器具</w:t>
      </w:r>
      <w:proofErr w:type="gramStart"/>
      <w:r>
        <w:rPr>
          <w:rFonts w:ascii="仿宋_GB2312" w:eastAsia="仿宋_GB2312" w:hAnsi="仿宋_GB2312" w:cs="仿宋_GB2312" w:hint="eastAsia"/>
          <w:sz w:val="30"/>
          <w:szCs w:val="30"/>
          <w:shd w:val="clear" w:color="auto" w:fill="FFFFFF"/>
        </w:rPr>
        <w:t>适配服务</w:t>
      </w:r>
      <w:proofErr w:type="gramEnd"/>
      <w:r>
        <w:rPr>
          <w:rFonts w:ascii="仿宋_GB2312" w:eastAsia="仿宋_GB2312" w:hAnsi="仿宋_GB2312" w:cs="仿宋_GB2312" w:hint="eastAsia"/>
          <w:sz w:val="30"/>
          <w:szCs w:val="30"/>
          <w:shd w:val="clear" w:color="auto" w:fill="FFFFFF"/>
        </w:rPr>
        <w:t>，</w:t>
      </w:r>
      <w:r>
        <w:rPr>
          <w:rFonts w:ascii="仿宋_GB2312" w:eastAsia="仿宋_GB2312" w:hint="eastAsia"/>
          <w:sz w:val="30"/>
          <w:szCs w:val="30"/>
        </w:rPr>
        <w:t>加强辅助器具服务机构建设和</w:t>
      </w:r>
      <w:r>
        <w:rPr>
          <w:rFonts w:ascii="仿宋_GB2312" w:eastAsia="仿宋_GB2312" w:hint="eastAsia"/>
          <w:sz w:val="30"/>
          <w:szCs w:val="30"/>
        </w:rPr>
        <w:t>规范化</w:t>
      </w:r>
      <w:r>
        <w:rPr>
          <w:rFonts w:ascii="仿宋_GB2312" w:eastAsia="仿宋_GB2312" w:hint="eastAsia"/>
          <w:sz w:val="30"/>
          <w:szCs w:val="30"/>
        </w:rPr>
        <w:t>管理，确保残疾人享受到专业的辅助器具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第六条</w:t>
      </w:r>
      <w:r>
        <w:rPr>
          <w:rFonts w:ascii="仿宋_GB2312" w:eastAsia="仿宋_GB2312" w:hint="eastAsia"/>
          <w:sz w:val="30"/>
          <w:szCs w:val="30"/>
        </w:rPr>
        <w:t xml:space="preserve">  </w:t>
      </w:r>
      <w:r>
        <w:rPr>
          <w:rFonts w:ascii="仿宋_GB2312" w:eastAsia="仿宋_GB2312" w:hint="eastAsia"/>
          <w:sz w:val="30"/>
          <w:szCs w:val="30"/>
        </w:rPr>
        <w:t>本指南从补贴对象及标准、补贴流程、服务机构和产品、资金保障、组织管理、监督检查几个方面对残疾人基本辅助器具补贴制度进行指导。</w:t>
      </w:r>
    </w:p>
    <w:p w:rsidR="00B23F56" w:rsidRDefault="00A42E6C">
      <w:pPr>
        <w:spacing w:after="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w:t>
      </w:r>
      <w:r>
        <w:rPr>
          <w:rFonts w:ascii="仿宋_GB2312" w:eastAsia="仿宋_GB2312" w:hint="eastAsia"/>
          <w:b/>
          <w:bCs/>
          <w:sz w:val="30"/>
          <w:szCs w:val="30"/>
        </w:rPr>
        <w:t>七</w:t>
      </w:r>
      <w:r>
        <w:rPr>
          <w:rFonts w:ascii="仿宋_GB2312" w:eastAsia="仿宋_GB2312" w:hint="eastAsia"/>
          <w:b/>
          <w:bCs/>
          <w:sz w:val="30"/>
          <w:szCs w:val="30"/>
        </w:rPr>
        <w:t>条</w:t>
      </w:r>
      <w:r>
        <w:rPr>
          <w:rFonts w:ascii="仿宋_GB2312" w:eastAsia="仿宋_GB2312" w:hint="eastAsia"/>
          <w:sz w:val="30"/>
          <w:szCs w:val="30"/>
        </w:rPr>
        <w:t xml:space="preserve">  </w:t>
      </w:r>
      <w:r>
        <w:rPr>
          <w:rFonts w:ascii="仿宋_GB2312" w:eastAsia="仿宋_GB2312" w:hint="eastAsia"/>
          <w:sz w:val="30"/>
          <w:szCs w:val="30"/>
        </w:rPr>
        <w:t>试点地区应在本指南的整体框架内，结合本地实际情况，制定本地的补贴办法及实施细则。</w:t>
      </w:r>
      <w:r>
        <w:rPr>
          <w:rFonts w:ascii="仿宋_GB2312" w:eastAsia="仿宋_GB2312" w:hint="eastAsia"/>
          <w:sz w:val="30"/>
          <w:szCs w:val="30"/>
        </w:rPr>
        <w:t>除参照本指南外，还应符合国家现行的法律法规及相关政策要求。</w:t>
      </w:r>
    </w:p>
    <w:p w:rsidR="00B23F56" w:rsidRDefault="00B23F56">
      <w:pPr>
        <w:pStyle w:val="a6"/>
        <w:spacing w:beforeAutospacing="0" w:afterAutospacing="0" w:line="360" w:lineRule="auto"/>
        <w:jc w:val="both"/>
        <w:rPr>
          <w:rFonts w:ascii="仿宋_GB2312" w:eastAsia="仿宋_GB2312"/>
          <w:b/>
          <w:bCs/>
          <w:sz w:val="30"/>
          <w:szCs w:val="30"/>
        </w:rPr>
      </w:pPr>
    </w:p>
    <w:p w:rsidR="00B23F56" w:rsidRDefault="00A42E6C">
      <w:pPr>
        <w:pStyle w:val="a6"/>
        <w:spacing w:beforeAutospacing="0" w:afterAutospacing="0" w:line="360" w:lineRule="auto"/>
        <w:jc w:val="center"/>
        <w:rPr>
          <w:rFonts w:ascii="华文细黑" w:eastAsia="华文细黑" w:hAnsi="华文细黑" w:cs="华文细黑"/>
          <w:sz w:val="30"/>
          <w:szCs w:val="30"/>
        </w:rPr>
      </w:pPr>
      <w:r>
        <w:rPr>
          <w:rFonts w:ascii="华文细黑" w:eastAsia="华文细黑" w:hAnsi="华文细黑" w:cs="华文细黑" w:hint="eastAsia"/>
          <w:b/>
          <w:bCs/>
          <w:sz w:val="30"/>
          <w:szCs w:val="30"/>
        </w:rPr>
        <w:t>第二章</w:t>
      </w:r>
      <w:r>
        <w:rPr>
          <w:rFonts w:ascii="华文细黑" w:eastAsia="华文细黑" w:hAnsi="华文细黑" w:cs="华文细黑" w:hint="eastAsia"/>
          <w:b/>
          <w:bCs/>
          <w:sz w:val="30"/>
          <w:szCs w:val="30"/>
        </w:rPr>
        <w:t xml:space="preserve"> </w:t>
      </w:r>
      <w:r>
        <w:rPr>
          <w:rFonts w:ascii="华文细黑" w:eastAsia="华文细黑" w:hAnsi="华文细黑" w:cs="华文细黑" w:hint="eastAsia"/>
          <w:b/>
          <w:bCs/>
          <w:sz w:val="30"/>
          <w:szCs w:val="30"/>
        </w:rPr>
        <w:t>补贴对象及标准</w:t>
      </w:r>
    </w:p>
    <w:p w:rsidR="00B23F56" w:rsidRDefault="00B23F56">
      <w:pPr>
        <w:pStyle w:val="a6"/>
        <w:spacing w:beforeAutospacing="0" w:afterAutospacing="0" w:line="360" w:lineRule="auto"/>
        <w:ind w:firstLineChars="200" w:firstLine="602"/>
        <w:jc w:val="both"/>
        <w:rPr>
          <w:rFonts w:ascii="仿宋_GB2312" w:eastAsia="仿宋_GB2312"/>
          <w:b/>
          <w:bCs/>
          <w:sz w:val="30"/>
          <w:szCs w:val="30"/>
        </w:rPr>
      </w:pPr>
    </w:p>
    <w:p w:rsidR="00B23F56" w:rsidRDefault="00A42E6C">
      <w:pPr>
        <w:spacing w:after="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w:t>
      </w:r>
      <w:r>
        <w:rPr>
          <w:rFonts w:ascii="仿宋_GB2312" w:eastAsia="仿宋_GB2312" w:hint="eastAsia"/>
          <w:b/>
          <w:bCs/>
          <w:sz w:val="30"/>
          <w:szCs w:val="30"/>
        </w:rPr>
        <w:t>八</w:t>
      </w:r>
      <w:r>
        <w:rPr>
          <w:rFonts w:ascii="仿宋_GB2312" w:eastAsia="仿宋_GB2312" w:hint="eastAsia"/>
          <w:b/>
          <w:bCs/>
          <w:sz w:val="30"/>
          <w:szCs w:val="30"/>
        </w:rPr>
        <w:t>条</w:t>
      </w:r>
      <w:r>
        <w:rPr>
          <w:rFonts w:ascii="仿宋_GB2312" w:eastAsia="仿宋_GB2312" w:hint="eastAsia"/>
          <w:b/>
          <w:bCs/>
          <w:sz w:val="30"/>
          <w:szCs w:val="30"/>
        </w:rPr>
        <w:t xml:space="preserve"> </w:t>
      </w:r>
      <w:r>
        <w:rPr>
          <w:rFonts w:ascii="仿宋_GB2312" w:eastAsia="仿宋_GB2312" w:hint="eastAsia"/>
          <w:sz w:val="30"/>
          <w:szCs w:val="30"/>
        </w:rPr>
        <w:t> </w:t>
      </w:r>
      <w:r>
        <w:rPr>
          <w:rFonts w:ascii="仿宋_GB2312" w:eastAsia="仿宋_GB2312" w:hint="eastAsia"/>
          <w:sz w:val="30"/>
          <w:szCs w:val="30"/>
        </w:rPr>
        <w:t>残疾人</w:t>
      </w:r>
      <w:r>
        <w:rPr>
          <w:rFonts w:ascii="仿宋_GB2312" w:eastAsia="仿宋_GB2312" w:hint="eastAsia"/>
          <w:sz w:val="30"/>
          <w:szCs w:val="30"/>
        </w:rPr>
        <w:t>基本</w:t>
      </w:r>
      <w:r>
        <w:rPr>
          <w:rFonts w:ascii="仿宋_GB2312" w:eastAsia="仿宋_GB2312" w:hint="eastAsia"/>
          <w:sz w:val="30"/>
          <w:szCs w:val="30"/>
        </w:rPr>
        <w:t>辅助器具适配补贴对象为：具有湖南省户籍，</w:t>
      </w:r>
      <w:r>
        <w:rPr>
          <w:rFonts w:ascii="仿宋_GB2312" w:eastAsia="仿宋_GB2312" w:hint="eastAsia"/>
          <w:sz w:val="30"/>
          <w:szCs w:val="30"/>
        </w:rPr>
        <w:t>并持有《中华人民共和国残疾人证》的残疾人，或经有残疾评定指定医院、县级及以上具备医疗诊断资质的专业机构出具诊断证明，达到残疾人办证条件的</w:t>
      </w:r>
      <w:r>
        <w:rPr>
          <w:rFonts w:ascii="仿宋_GB2312" w:eastAsia="仿宋_GB2312" w:hint="eastAsia"/>
          <w:sz w:val="30"/>
          <w:szCs w:val="30"/>
        </w:rPr>
        <w:t>0</w:t>
      </w:r>
      <w:r>
        <w:rPr>
          <w:rFonts w:ascii="仿宋_GB2312" w:eastAsia="仿宋_GB2312" w:hint="eastAsia"/>
          <w:sz w:val="30"/>
          <w:szCs w:val="30"/>
        </w:rPr>
        <w:t>-17</w:t>
      </w:r>
      <w:r>
        <w:rPr>
          <w:rFonts w:ascii="仿宋_GB2312" w:eastAsia="仿宋_GB2312" w:hint="eastAsia"/>
          <w:sz w:val="30"/>
          <w:szCs w:val="30"/>
        </w:rPr>
        <w:t>岁残疾儿童、少年（截止当年度</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31</w:t>
      </w:r>
      <w:r>
        <w:rPr>
          <w:rFonts w:ascii="仿宋_GB2312" w:eastAsia="仿宋_GB2312" w:hint="eastAsia"/>
          <w:sz w:val="30"/>
          <w:szCs w:val="30"/>
        </w:rPr>
        <w:t>日年龄不满</w:t>
      </w:r>
      <w:r>
        <w:rPr>
          <w:rFonts w:ascii="仿宋_GB2312" w:eastAsia="仿宋_GB2312" w:hint="eastAsia"/>
          <w:sz w:val="30"/>
          <w:szCs w:val="30"/>
        </w:rPr>
        <w:t>18</w:t>
      </w:r>
      <w:r>
        <w:rPr>
          <w:rFonts w:ascii="仿宋_GB2312" w:eastAsia="仿宋_GB2312" w:hint="eastAsia"/>
          <w:sz w:val="30"/>
          <w:szCs w:val="30"/>
        </w:rPr>
        <w:t>周岁）。</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lastRenderedPageBreak/>
        <w:t>第</w:t>
      </w:r>
      <w:r>
        <w:rPr>
          <w:rFonts w:ascii="仿宋_GB2312" w:eastAsia="仿宋_GB2312" w:hint="eastAsia"/>
          <w:b/>
          <w:sz w:val="30"/>
          <w:szCs w:val="30"/>
        </w:rPr>
        <w:t>九</w:t>
      </w:r>
      <w:r>
        <w:rPr>
          <w:rFonts w:ascii="仿宋_GB2312" w:eastAsia="仿宋_GB2312" w:hint="eastAsia"/>
          <w:b/>
          <w:sz w:val="30"/>
          <w:szCs w:val="30"/>
        </w:rPr>
        <w:t>条</w:t>
      </w:r>
      <w:r>
        <w:rPr>
          <w:rFonts w:ascii="仿宋_GB2312" w:eastAsia="仿宋_GB2312" w:hint="eastAsia"/>
          <w:b/>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试点地区依据《</w:t>
      </w:r>
      <w:r>
        <w:rPr>
          <w:rFonts w:ascii="仿宋_GB2312" w:eastAsia="仿宋_GB2312" w:hint="eastAsia"/>
          <w:sz w:val="30"/>
          <w:szCs w:val="30"/>
        </w:rPr>
        <w:t>湖南省残疾人基本辅助器具适配补贴试点辅助器具补贴参考目录</w:t>
      </w:r>
      <w:r>
        <w:rPr>
          <w:rFonts w:ascii="仿宋_GB2312" w:eastAsia="仿宋_GB2312" w:hint="eastAsia"/>
          <w:sz w:val="30"/>
          <w:szCs w:val="30"/>
        </w:rPr>
        <w:t>》（见附表</w:t>
      </w:r>
      <w:r>
        <w:rPr>
          <w:rFonts w:ascii="仿宋_GB2312" w:eastAsia="仿宋_GB2312" w:hint="eastAsia"/>
          <w:sz w:val="30"/>
          <w:szCs w:val="30"/>
        </w:rPr>
        <w:t>1</w:t>
      </w:r>
      <w:r>
        <w:rPr>
          <w:rFonts w:ascii="仿宋_GB2312" w:eastAsia="仿宋_GB2312" w:hint="eastAsia"/>
          <w:sz w:val="30"/>
          <w:szCs w:val="30"/>
        </w:rPr>
        <w:t>），结合当地实际情况，对《参考目录》进行增减，制定本地的《补贴目录》，对符合条件的持证残疾人和残疾儿童、青少年给予辅助器具适配补贴。</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w:t>
      </w:r>
      <w:r>
        <w:rPr>
          <w:rFonts w:ascii="仿宋_GB2312" w:eastAsia="仿宋_GB2312" w:hint="eastAsia"/>
          <w:b/>
          <w:sz w:val="30"/>
          <w:szCs w:val="30"/>
        </w:rPr>
        <w:t>十</w:t>
      </w:r>
      <w:r>
        <w:rPr>
          <w:rFonts w:ascii="仿宋_GB2312" w:eastAsia="仿宋_GB2312" w:hint="eastAsia"/>
          <w:b/>
          <w:sz w:val="30"/>
          <w:szCs w:val="30"/>
        </w:rPr>
        <w:t>条</w:t>
      </w:r>
      <w:r>
        <w:rPr>
          <w:rFonts w:ascii="仿宋_GB2312" w:eastAsia="仿宋_GB2312" w:hint="eastAsia"/>
          <w:sz w:val="30"/>
          <w:szCs w:val="30"/>
        </w:rPr>
        <w:t xml:space="preserve">  </w:t>
      </w:r>
      <w:r>
        <w:rPr>
          <w:rFonts w:ascii="仿宋_GB2312" w:eastAsia="仿宋_GB2312" w:hint="eastAsia"/>
          <w:sz w:val="30"/>
          <w:szCs w:val="30"/>
        </w:rPr>
        <w:t>试点地区</w:t>
      </w:r>
      <w:r>
        <w:rPr>
          <w:rFonts w:ascii="仿宋_GB2312" w:eastAsia="仿宋_GB2312" w:hint="eastAsia"/>
          <w:sz w:val="30"/>
          <w:szCs w:val="30"/>
        </w:rPr>
        <w:t>根据残疾人身体功能状况、家庭情况和需求</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补贴</w:t>
      </w:r>
      <w:r>
        <w:rPr>
          <w:rFonts w:ascii="仿宋_GB2312" w:eastAsia="仿宋_GB2312" w:hint="eastAsia"/>
          <w:sz w:val="30"/>
          <w:szCs w:val="30"/>
        </w:rPr>
        <w:t>目录》内的辅助器</w:t>
      </w:r>
      <w:r>
        <w:rPr>
          <w:rFonts w:ascii="仿宋_GB2312" w:eastAsia="仿宋_GB2312" w:hint="eastAsia"/>
          <w:sz w:val="30"/>
          <w:szCs w:val="30"/>
        </w:rPr>
        <w:t>具，</w:t>
      </w:r>
      <w:r>
        <w:rPr>
          <w:rFonts w:ascii="仿宋_GB2312" w:eastAsia="仿宋_GB2312" w:hint="eastAsia"/>
          <w:sz w:val="30"/>
          <w:szCs w:val="30"/>
        </w:rPr>
        <w:t>根据不同补贴对象，确定不同补贴比例，分档给予补贴，超出补贴标准的资金由残疾人承担。有条件的地方可以提高补贴标准，扩大</w:t>
      </w:r>
      <w:r>
        <w:rPr>
          <w:rFonts w:ascii="仿宋_GB2312" w:eastAsia="仿宋_GB2312" w:hint="eastAsia"/>
          <w:sz w:val="30"/>
          <w:szCs w:val="30"/>
        </w:rPr>
        <w:t>补贴范围。</w:t>
      </w:r>
      <w:r>
        <w:rPr>
          <w:rFonts w:ascii="仿宋_GB2312" w:eastAsia="仿宋_GB2312" w:hint="eastAsia"/>
          <w:sz w:val="30"/>
          <w:szCs w:val="30"/>
        </w:rPr>
        <w:t xml:space="preserve"> </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w:t>
      </w:r>
      <w:r>
        <w:rPr>
          <w:rFonts w:ascii="仿宋_GB2312" w:eastAsia="仿宋_GB2312" w:hint="eastAsia"/>
          <w:b/>
          <w:sz w:val="30"/>
          <w:szCs w:val="30"/>
        </w:rPr>
        <w:t>十一</w:t>
      </w:r>
      <w:r>
        <w:rPr>
          <w:rFonts w:ascii="仿宋_GB2312" w:eastAsia="仿宋_GB2312" w:hint="eastAsia"/>
          <w:b/>
          <w:sz w:val="30"/>
          <w:szCs w:val="30"/>
        </w:rPr>
        <w:t>条</w:t>
      </w:r>
      <w:r>
        <w:rPr>
          <w:rFonts w:ascii="仿宋_GB2312" w:eastAsia="仿宋_GB2312" w:hint="eastAsia"/>
          <w:b/>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在《补贴目录》辅助器具</w:t>
      </w:r>
      <w:r>
        <w:rPr>
          <w:rFonts w:ascii="仿宋_GB2312" w:eastAsia="仿宋_GB2312" w:hint="eastAsia"/>
          <w:sz w:val="30"/>
          <w:szCs w:val="30"/>
        </w:rPr>
        <w:t>使用年限内</w:t>
      </w:r>
      <w:r>
        <w:rPr>
          <w:rFonts w:ascii="仿宋_GB2312" w:eastAsia="仿宋_GB2312" w:hint="eastAsia"/>
          <w:sz w:val="30"/>
          <w:szCs w:val="30"/>
        </w:rPr>
        <w:t>，</w:t>
      </w:r>
      <w:r>
        <w:rPr>
          <w:rFonts w:ascii="仿宋_GB2312" w:eastAsia="仿宋_GB2312" w:hint="eastAsia"/>
          <w:sz w:val="30"/>
          <w:szCs w:val="30"/>
        </w:rPr>
        <w:t>同</w:t>
      </w:r>
      <w:r>
        <w:rPr>
          <w:rFonts w:ascii="仿宋_GB2312" w:eastAsia="仿宋_GB2312" w:hint="eastAsia"/>
          <w:sz w:val="30"/>
          <w:szCs w:val="30"/>
        </w:rPr>
        <w:t>一</w:t>
      </w:r>
      <w:r>
        <w:rPr>
          <w:rFonts w:ascii="仿宋_GB2312" w:eastAsia="仿宋_GB2312" w:hint="eastAsia"/>
          <w:sz w:val="30"/>
          <w:szCs w:val="30"/>
        </w:rPr>
        <w:t>种辅助器具适配补贴只能享受一次</w:t>
      </w:r>
      <w:r>
        <w:rPr>
          <w:rFonts w:ascii="仿宋_GB2312" w:eastAsia="仿宋_GB2312" w:hint="eastAsia"/>
          <w:sz w:val="30"/>
          <w:szCs w:val="30"/>
        </w:rPr>
        <w:t>；除多重残疾人外，不得跨残疾类别申请辅助器具；</w:t>
      </w:r>
      <w:r>
        <w:rPr>
          <w:rFonts w:ascii="仿宋_GB2312" w:eastAsia="仿宋_GB2312" w:hint="eastAsia"/>
          <w:sz w:val="30"/>
          <w:szCs w:val="30"/>
        </w:rPr>
        <w:t>对于不同种类辅助器具需求，多重残疾人申请补贴的辅助器具</w:t>
      </w:r>
      <w:r>
        <w:rPr>
          <w:rFonts w:ascii="仿宋_GB2312" w:eastAsia="仿宋_GB2312" w:hint="eastAsia"/>
          <w:sz w:val="30"/>
          <w:szCs w:val="30"/>
        </w:rPr>
        <w:t>总数</w:t>
      </w:r>
      <w:r>
        <w:rPr>
          <w:rFonts w:ascii="仿宋_GB2312" w:eastAsia="仿宋_GB2312" w:hint="eastAsia"/>
          <w:sz w:val="30"/>
          <w:szCs w:val="30"/>
        </w:rPr>
        <w:t>不超过</w:t>
      </w:r>
      <w:r>
        <w:rPr>
          <w:rFonts w:ascii="仿宋_GB2312" w:eastAsia="仿宋_GB2312" w:hint="eastAsia"/>
          <w:sz w:val="30"/>
          <w:szCs w:val="30"/>
        </w:rPr>
        <w:t>3</w:t>
      </w:r>
      <w:r>
        <w:rPr>
          <w:rFonts w:ascii="仿宋_GB2312" w:eastAsia="仿宋_GB2312" w:hint="eastAsia"/>
          <w:sz w:val="30"/>
          <w:szCs w:val="30"/>
        </w:rPr>
        <w:t>件，其他类别残疾人</w:t>
      </w:r>
      <w:r>
        <w:rPr>
          <w:rFonts w:ascii="仿宋_GB2312" w:eastAsia="仿宋_GB2312" w:hint="eastAsia"/>
          <w:sz w:val="30"/>
          <w:szCs w:val="30"/>
        </w:rPr>
        <w:t>总数</w:t>
      </w:r>
      <w:r>
        <w:rPr>
          <w:rFonts w:ascii="仿宋_GB2312" w:eastAsia="仿宋_GB2312" w:hint="eastAsia"/>
          <w:sz w:val="30"/>
          <w:szCs w:val="30"/>
        </w:rPr>
        <w:t>不超过</w:t>
      </w:r>
      <w:r>
        <w:rPr>
          <w:rFonts w:ascii="仿宋_GB2312" w:eastAsia="仿宋_GB2312" w:hint="eastAsia"/>
          <w:sz w:val="30"/>
          <w:szCs w:val="30"/>
        </w:rPr>
        <w:t>2</w:t>
      </w:r>
      <w:r>
        <w:rPr>
          <w:rFonts w:ascii="仿宋_GB2312" w:eastAsia="仿宋_GB2312" w:hint="eastAsia"/>
          <w:sz w:val="30"/>
          <w:szCs w:val="30"/>
        </w:rPr>
        <w:t>件</w:t>
      </w:r>
      <w:r>
        <w:rPr>
          <w:rFonts w:ascii="仿宋_GB2312" w:eastAsia="仿宋_GB2312" w:hint="eastAsia"/>
          <w:sz w:val="30"/>
          <w:szCs w:val="30"/>
        </w:rPr>
        <w:t>；</w:t>
      </w:r>
      <w:r>
        <w:rPr>
          <w:rFonts w:ascii="仿宋_GB2312" w:eastAsia="仿宋_GB2312" w:hint="eastAsia"/>
          <w:sz w:val="30"/>
          <w:szCs w:val="30"/>
        </w:rPr>
        <w:t>已满使用年限的，可恢复申请额度。</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 xml:space="preserve">                                                                                                                                                                                                                                                        </w:t>
      </w:r>
    </w:p>
    <w:p w:rsidR="00B23F56" w:rsidRDefault="00A42E6C">
      <w:pPr>
        <w:pStyle w:val="a6"/>
        <w:spacing w:beforeAutospacing="0" w:afterAutospacing="0" w:line="360" w:lineRule="auto"/>
        <w:ind w:firstLineChars="200" w:firstLine="600"/>
        <w:jc w:val="both"/>
        <w:rPr>
          <w:rFonts w:ascii="仿宋_GB2312" w:eastAsia="仿宋_GB2312"/>
          <w:sz w:val="30"/>
          <w:szCs w:val="30"/>
        </w:rPr>
      </w:pPr>
      <w:r>
        <w:rPr>
          <w:rFonts w:ascii="仿宋_GB2312" w:eastAsia="仿宋_GB2312" w:hint="eastAsia"/>
          <w:sz w:val="30"/>
          <w:szCs w:val="30"/>
        </w:rPr>
        <w:t>对于</w:t>
      </w:r>
      <w:r>
        <w:rPr>
          <w:rFonts w:ascii="仿宋_GB2312" w:eastAsia="仿宋_GB2312" w:hint="eastAsia"/>
          <w:sz w:val="30"/>
          <w:szCs w:val="30"/>
        </w:rPr>
        <w:t>0-17</w:t>
      </w:r>
      <w:r>
        <w:rPr>
          <w:rFonts w:ascii="仿宋_GB2312" w:eastAsia="仿宋_GB2312" w:hint="eastAsia"/>
          <w:sz w:val="30"/>
          <w:szCs w:val="30"/>
        </w:rPr>
        <w:t>岁</w:t>
      </w:r>
      <w:r>
        <w:rPr>
          <w:rFonts w:ascii="仿宋_GB2312" w:eastAsia="仿宋_GB2312" w:hint="eastAsia"/>
          <w:sz w:val="30"/>
          <w:szCs w:val="30"/>
        </w:rPr>
        <w:t>听力残疾儿童、少年，经评估应双耳适配助听器的，可一次性申请左右各</w:t>
      </w:r>
      <w:r>
        <w:rPr>
          <w:rFonts w:ascii="仿宋_GB2312" w:eastAsia="仿宋_GB2312" w:hint="eastAsia"/>
          <w:sz w:val="30"/>
          <w:szCs w:val="30"/>
        </w:rPr>
        <w:t>1</w:t>
      </w:r>
      <w:r>
        <w:rPr>
          <w:rFonts w:ascii="仿宋_GB2312" w:eastAsia="仿宋_GB2312" w:hint="eastAsia"/>
          <w:sz w:val="30"/>
          <w:szCs w:val="30"/>
        </w:rPr>
        <w:t>台助听器，按</w:t>
      </w:r>
      <w:r>
        <w:rPr>
          <w:rFonts w:ascii="仿宋_GB2312" w:eastAsia="仿宋_GB2312" w:hint="eastAsia"/>
          <w:sz w:val="30"/>
          <w:szCs w:val="30"/>
        </w:rPr>
        <w:t>2</w:t>
      </w:r>
      <w:r>
        <w:rPr>
          <w:rFonts w:ascii="仿宋_GB2312" w:eastAsia="仿宋_GB2312" w:hint="eastAsia"/>
          <w:sz w:val="30"/>
          <w:szCs w:val="30"/>
        </w:rPr>
        <w:t>件计；对于双肢残缺的残疾人经评估应适配的，可一次性申请</w:t>
      </w:r>
      <w:r>
        <w:rPr>
          <w:rFonts w:ascii="仿宋_GB2312" w:eastAsia="仿宋_GB2312" w:hint="eastAsia"/>
          <w:sz w:val="30"/>
          <w:szCs w:val="30"/>
        </w:rPr>
        <w:t>2</w:t>
      </w:r>
      <w:r>
        <w:rPr>
          <w:rFonts w:ascii="仿宋_GB2312" w:eastAsia="仿宋_GB2312" w:hint="eastAsia"/>
          <w:sz w:val="30"/>
          <w:szCs w:val="30"/>
        </w:rPr>
        <w:t>具假肢，按</w:t>
      </w:r>
      <w:r>
        <w:rPr>
          <w:rFonts w:ascii="仿宋_GB2312" w:eastAsia="仿宋_GB2312" w:hint="eastAsia"/>
          <w:sz w:val="30"/>
          <w:szCs w:val="30"/>
        </w:rPr>
        <w:t>2</w:t>
      </w:r>
      <w:r>
        <w:rPr>
          <w:rFonts w:ascii="仿宋_GB2312" w:eastAsia="仿宋_GB2312" w:hint="eastAsia"/>
          <w:sz w:val="30"/>
          <w:szCs w:val="30"/>
        </w:rPr>
        <w:t>件计；对于矫形器适配经评估应适配的，可以申请</w:t>
      </w:r>
      <w:r>
        <w:rPr>
          <w:rFonts w:ascii="仿宋_GB2312" w:eastAsia="仿宋_GB2312" w:hint="eastAsia"/>
          <w:sz w:val="30"/>
          <w:szCs w:val="30"/>
        </w:rPr>
        <w:t>2</w:t>
      </w:r>
      <w:r>
        <w:rPr>
          <w:rFonts w:ascii="仿宋_GB2312" w:eastAsia="仿宋_GB2312" w:hint="eastAsia"/>
          <w:sz w:val="30"/>
          <w:szCs w:val="30"/>
        </w:rPr>
        <w:t>具矫形器，按</w:t>
      </w:r>
      <w:r>
        <w:rPr>
          <w:rFonts w:ascii="仿宋_GB2312" w:eastAsia="仿宋_GB2312" w:hint="eastAsia"/>
          <w:sz w:val="30"/>
          <w:szCs w:val="30"/>
        </w:rPr>
        <w:t>2</w:t>
      </w:r>
      <w:r>
        <w:rPr>
          <w:rFonts w:ascii="仿宋_GB2312" w:eastAsia="仿宋_GB2312" w:hint="eastAsia"/>
          <w:sz w:val="30"/>
          <w:szCs w:val="30"/>
        </w:rPr>
        <w:t>件计。</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w:t>
      </w:r>
      <w:r>
        <w:rPr>
          <w:rFonts w:ascii="仿宋_GB2312" w:eastAsia="仿宋_GB2312" w:hint="eastAsia"/>
          <w:b/>
          <w:sz w:val="30"/>
          <w:szCs w:val="30"/>
        </w:rPr>
        <w:t>十二</w:t>
      </w:r>
      <w:r>
        <w:rPr>
          <w:rFonts w:ascii="仿宋_GB2312" w:eastAsia="仿宋_GB2312" w:hint="eastAsia"/>
          <w:b/>
          <w:sz w:val="30"/>
          <w:szCs w:val="30"/>
        </w:rPr>
        <w:t>条</w:t>
      </w:r>
      <w:r>
        <w:rPr>
          <w:rFonts w:ascii="仿宋_GB2312" w:eastAsia="仿宋_GB2312" w:hint="eastAsia"/>
          <w:sz w:val="30"/>
          <w:szCs w:val="30"/>
        </w:rPr>
        <w:t xml:space="preserve">  </w:t>
      </w:r>
      <w:r>
        <w:rPr>
          <w:rFonts w:ascii="仿宋_GB2312" w:eastAsia="仿宋_GB2312" w:hint="eastAsia"/>
          <w:sz w:val="30"/>
          <w:szCs w:val="30"/>
        </w:rPr>
        <w:t>《</w:t>
      </w:r>
      <w:r>
        <w:rPr>
          <w:rFonts w:ascii="仿宋_GB2312" w:eastAsia="仿宋_GB2312" w:hint="eastAsia"/>
          <w:sz w:val="30"/>
          <w:szCs w:val="30"/>
        </w:rPr>
        <w:t>补贴</w:t>
      </w:r>
      <w:r>
        <w:rPr>
          <w:rFonts w:ascii="仿宋_GB2312" w:eastAsia="仿宋_GB2312" w:hint="eastAsia"/>
          <w:sz w:val="30"/>
          <w:szCs w:val="30"/>
        </w:rPr>
        <w:t>目录》中的补贴标准</w:t>
      </w:r>
      <w:r>
        <w:rPr>
          <w:rFonts w:ascii="仿宋_GB2312" w:eastAsia="仿宋_GB2312" w:hint="eastAsia"/>
          <w:sz w:val="30"/>
          <w:szCs w:val="30"/>
        </w:rPr>
        <w:t>已</w:t>
      </w:r>
      <w:r>
        <w:rPr>
          <w:rFonts w:ascii="仿宋_GB2312" w:eastAsia="仿宋_GB2312" w:hint="eastAsia"/>
          <w:sz w:val="30"/>
          <w:szCs w:val="30"/>
        </w:rPr>
        <w:t>包含辅助器具产品（材料）购置费和</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费。</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w:t>
      </w:r>
      <w:r>
        <w:rPr>
          <w:rFonts w:ascii="仿宋_GB2312" w:eastAsia="仿宋_GB2312" w:hint="eastAsia"/>
          <w:b/>
          <w:sz w:val="30"/>
          <w:szCs w:val="30"/>
        </w:rPr>
        <w:t>十三</w:t>
      </w:r>
      <w:r>
        <w:rPr>
          <w:rFonts w:ascii="仿宋_GB2312" w:eastAsia="仿宋_GB2312" w:hint="eastAsia"/>
          <w:b/>
          <w:sz w:val="30"/>
          <w:szCs w:val="30"/>
        </w:rPr>
        <w:t>条</w:t>
      </w:r>
      <w:r>
        <w:rPr>
          <w:rFonts w:ascii="仿宋_GB2312" w:eastAsia="仿宋_GB2312" w:hint="eastAsia"/>
          <w:sz w:val="30"/>
          <w:szCs w:val="30"/>
        </w:rPr>
        <w:t xml:space="preserve">  </w:t>
      </w:r>
      <w:r>
        <w:rPr>
          <w:rFonts w:ascii="仿宋_GB2312" w:eastAsia="仿宋_GB2312" w:hint="eastAsia"/>
          <w:sz w:val="30"/>
          <w:szCs w:val="30"/>
        </w:rPr>
        <w:t>已享受</w:t>
      </w:r>
      <w:r>
        <w:rPr>
          <w:rFonts w:ascii="仿宋_GB2312" w:eastAsia="仿宋_GB2312" w:hint="eastAsia"/>
          <w:sz w:val="30"/>
          <w:szCs w:val="30"/>
        </w:rPr>
        <w:t>工伤</w:t>
      </w:r>
      <w:r>
        <w:rPr>
          <w:rFonts w:ascii="仿宋_GB2312" w:eastAsia="仿宋_GB2312" w:hint="eastAsia"/>
          <w:sz w:val="30"/>
          <w:szCs w:val="30"/>
        </w:rPr>
        <w:t>、</w:t>
      </w:r>
      <w:proofErr w:type="gramStart"/>
      <w:r>
        <w:rPr>
          <w:rFonts w:ascii="仿宋_GB2312" w:eastAsia="仿宋_GB2312" w:hint="eastAsia"/>
          <w:sz w:val="30"/>
          <w:szCs w:val="30"/>
        </w:rPr>
        <w:t>医</w:t>
      </w:r>
      <w:proofErr w:type="gramEnd"/>
      <w:r>
        <w:rPr>
          <w:rFonts w:ascii="仿宋_GB2312" w:eastAsia="仿宋_GB2312" w:hint="eastAsia"/>
          <w:sz w:val="30"/>
          <w:szCs w:val="30"/>
        </w:rPr>
        <w:t>保等政策保障及社会救助的，不重复享受辅助器具适配补贴。</w:t>
      </w:r>
      <w:r>
        <w:rPr>
          <w:rFonts w:ascii="仿宋_GB2312" w:eastAsia="仿宋_GB2312" w:hint="eastAsia"/>
          <w:sz w:val="30"/>
          <w:szCs w:val="30"/>
        </w:rPr>
        <w:t xml:space="preserve"> </w:t>
      </w:r>
    </w:p>
    <w:p w:rsidR="00B23F56" w:rsidRDefault="00B23F56">
      <w:pPr>
        <w:pStyle w:val="a6"/>
        <w:spacing w:beforeAutospacing="0" w:afterAutospacing="0" w:line="360" w:lineRule="auto"/>
        <w:ind w:firstLineChars="200" w:firstLine="602"/>
        <w:jc w:val="both"/>
        <w:rPr>
          <w:rFonts w:ascii="仿宋_GB2312" w:eastAsia="仿宋_GB2312"/>
          <w:b/>
          <w:bCs/>
          <w:sz w:val="30"/>
          <w:szCs w:val="30"/>
        </w:rPr>
      </w:pPr>
    </w:p>
    <w:p w:rsidR="00B23F56" w:rsidRDefault="00A42E6C" w:rsidP="004F6DDE">
      <w:pPr>
        <w:pStyle w:val="a6"/>
        <w:spacing w:beforeAutospacing="0" w:afterAutospacing="0" w:line="360" w:lineRule="auto"/>
        <w:ind w:firstLineChars="200" w:firstLine="601"/>
        <w:jc w:val="center"/>
        <w:rPr>
          <w:rFonts w:ascii="华文细黑" w:eastAsia="华文细黑" w:hAnsi="华文细黑" w:cs="华文细黑"/>
          <w:b/>
          <w:bCs/>
          <w:sz w:val="30"/>
          <w:szCs w:val="30"/>
        </w:rPr>
      </w:pPr>
      <w:r>
        <w:rPr>
          <w:rFonts w:ascii="华文细黑" w:eastAsia="华文细黑" w:hAnsi="华文细黑" w:cs="华文细黑" w:hint="eastAsia"/>
          <w:b/>
          <w:bCs/>
          <w:sz w:val="30"/>
          <w:szCs w:val="30"/>
        </w:rPr>
        <w:lastRenderedPageBreak/>
        <w:t>第三章</w:t>
      </w:r>
      <w:r>
        <w:rPr>
          <w:rFonts w:ascii="华文细黑" w:eastAsia="华文细黑" w:hAnsi="华文细黑" w:cs="华文细黑" w:hint="eastAsia"/>
          <w:sz w:val="30"/>
          <w:szCs w:val="30"/>
        </w:rPr>
        <w:t> </w:t>
      </w:r>
      <w:r>
        <w:rPr>
          <w:rFonts w:ascii="华文细黑" w:eastAsia="华文细黑" w:hAnsi="华文细黑" w:cs="华文细黑" w:hint="eastAsia"/>
          <w:b/>
          <w:bCs/>
          <w:sz w:val="30"/>
          <w:szCs w:val="30"/>
        </w:rPr>
        <w:t>补贴流程</w:t>
      </w:r>
    </w:p>
    <w:p w:rsidR="00B23F56" w:rsidRDefault="00B23F56">
      <w:pPr>
        <w:pStyle w:val="a6"/>
        <w:spacing w:beforeAutospacing="0" w:afterAutospacing="0" w:line="360" w:lineRule="auto"/>
        <w:ind w:firstLineChars="200" w:firstLine="600"/>
        <w:jc w:val="both"/>
        <w:rPr>
          <w:rFonts w:ascii="仿宋_GB2312" w:eastAsia="仿宋_GB2312"/>
          <w:sz w:val="30"/>
          <w:szCs w:val="30"/>
        </w:rPr>
      </w:pPr>
    </w:p>
    <w:p w:rsidR="00B23F56" w:rsidRDefault="00A42E6C">
      <w:pPr>
        <w:pStyle w:val="a6"/>
        <w:spacing w:beforeAutospacing="0" w:afterAutospacing="0" w:line="360" w:lineRule="auto"/>
        <w:ind w:firstLineChars="200" w:firstLine="602"/>
        <w:jc w:val="both"/>
        <w:rPr>
          <w:rFonts w:ascii="仿宋_GB2312" w:eastAsia="仿宋_GB2312"/>
          <w:b/>
          <w:sz w:val="30"/>
          <w:szCs w:val="30"/>
        </w:rPr>
      </w:pPr>
      <w:r>
        <w:rPr>
          <w:rFonts w:ascii="仿宋_GB2312" w:eastAsia="仿宋_GB2312" w:hint="eastAsia"/>
          <w:b/>
          <w:bCs/>
          <w:sz w:val="30"/>
          <w:szCs w:val="30"/>
        </w:rPr>
        <w:t>第十</w:t>
      </w:r>
      <w:r>
        <w:rPr>
          <w:rFonts w:ascii="仿宋_GB2312" w:eastAsia="仿宋_GB2312" w:hint="eastAsia"/>
          <w:b/>
          <w:bCs/>
          <w:sz w:val="30"/>
          <w:szCs w:val="30"/>
        </w:rPr>
        <w:t>四</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int="eastAsia"/>
          <w:b/>
          <w:sz w:val="30"/>
          <w:szCs w:val="30"/>
        </w:rPr>
        <w:t>申请。</w:t>
      </w:r>
    </w:p>
    <w:p w:rsidR="00B23F56" w:rsidRDefault="00A42E6C">
      <w:pPr>
        <w:pStyle w:val="a6"/>
        <w:spacing w:beforeAutospacing="0" w:afterAutospacing="0" w:line="360" w:lineRule="auto"/>
        <w:ind w:firstLineChars="200" w:firstLine="602"/>
        <w:jc w:val="both"/>
        <w:rPr>
          <w:rFonts w:ascii="仿宋_GB2312" w:eastAsia="仿宋_GB2312"/>
          <w:b/>
          <w:sz w:val="30"/>
          <w:szCs w:val="30"/>
        </w:rPr>
      </w:pPr>
      <w:r>
        <w:rPr>
          <w:rFonts w:ascii="仿宋_GB2312" w:eastAsia="仿宋_GB2312" w:hint="eastAsia"/>
          <w:b/>
          <w:bCs/>
          <w:sz w:val="30"/>
          <w:szCs w:val="30"/>
        </w:rPr>
        <w:t>（一）线上申请：</w:t>
      </w:r>
      <w:r>
        <w:rPr>
          <w:rFonts w:ascii="仿宋_GB2312" w:eastAsia="仿宋_GB2312" w:hint="eastAsia"/>
          <w:sz w:val="30"/>
          <w:szCs w:val="30"/>
        </w:rPr>
        <w:t>残疾人本人（或其监护人</w:t>
      </w:r>
      <w:r>
        <w:rPr>
          <w:rFonts w:ascii="仿宋_GB2312" w:eastAsia="仿宋_GB2312" w:hint="eastAsia"/>
          <w:sz w:val="30"/>
          <w:szCs w:val="30"/>
        </w:rPr>
        <w:t>/</w:t>
      </w:r>
      <w:r>
        <w:rPr>
          <w:rFonts w:ascii="仿宋_GB2312" w:eastAsia="仿宋_GB2312" w:hint="eastAsia"/>
          <w:sz w:val="30"/>
          <w:szCs w:val="30"/>
        </w:rPr>
        <w:t>代理人）登录“湖南省残疾人互联网</w:t>
      </w:r>
      <w:r>
        <w:rPr>
          <w:rFonts w:ascii="仿宋_GB2312" w:eastAsia="仿宋_GB2312" w:hint="eastAsia"/>
          <w:sz w:val="30"/>
          <w:szCs w:val="30"/>
        </w:rPr>
        <w:t>+</w:t>
      </w:r>
      <w:r>
        <w:rPr>
          <w:rFonts w:ascii="仿宋_GB2312" w:eastAsia="仿宋_GB2312" w:hint="eastAsia"/>
          <w:sz w:val="30"/>
          <w:szCs w:val="30"/>
        </w:rPr>
        <w:t>康复综合管理与</w:t>
      </w:r>
      <w:proofErr w:type="gramStart"/>
      <w:r>
        <w:rPr>
          <w:rFonts w:ascii="仿宋_GB2312" w:eastAsia="仿宋_GB2312" w:hint="eastAsia"/>
          <w:sz w:val="30"/>
          <w:szCs w:val="30"/>
        </w:rPr>
        <w:t>与</w:t>
      </w:r>
      <w:proofErr w:type="gramEnd"/>
      <w:r>
        <w:rPr>
          <w:rFonts w:ascii="仿宋_GB2312" w:eastAsia="仿宋_GB2312" w:hint="eastAsia"/>
          <w:sz w:val="30"/>
          <w:szCs w:val="30"/>
        </w:rPr>
        <w:t>服务平台”中的“辅助器具管理与服务平台”（以下简称“辅具服务平台”）进行申请，上</w:t>
      </w:r>
      <w:proofErr w:type="gramStart"/>
      <w:r>
        <w:rPr>
          <w:rFonts w:ascii="仿宋_GB2312" w:eastAsia="仿宋_GB2312" w:hint="eastAsia"/>
          <w:sz w:val="30"/>
          <w:szCs w:val="30"/>
        </w:rPr>
        <w:t>传相关</w:t>
      </w:r>
      <w:proofErr w:type="gramEnd"/>
      <w:r>
        <w:rPr>
          <w:rFonts w:ascii="仿宋_GB2312" w:eastAsia="仿宋_GB2312" w:hint="eastAsia"/>
          <w:sz w:val="30"/>
          <w:szCs w:val="30"/>
        </w:rPr>
        <w:t>证明材料</w:t>
      </w:r>
      <w:r>
        <w:rPr>
          <w:rFonts w:ascii="仿宋_GB2312" w:eastAsia="仿宋_GB2312" w:hint="eastAsia"/>
          <w:sz w:val="30"/>
          <w:szCs w:val="30"/>
        </w:rPr>
        <w:t>。</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（二）线下申请：</w:t>
      </w:r>
      <w:r>
        <w:rPr>
          <w:rFonts w:ascii="仿宋_GB2312" w:eastAsia="仿宋_GB2312" w:hint="eastAsia"/>
          <w:sz w:val="30"/>
          <w:szCs w:val="30"/>
        </w:rPr>
        <w:t>自行操作困难的，</w:t>
      </w:r>
      <w:r>
        <w:rPr>
          <w:rFonts w:ascii="仿宋_GB2312" w:eastAsia="仿宋_GB2312" w:hint="eastAsia"/>
          <w:sz w:val="30"/>
          <w:szCs w:val="30"/>
        </w:rPr>
        <w:t>残疾人本人（或</w:t>
      </w:r>
      <w:r>
        <w:rPr>
          <w:rFonts w:ascii="仿宋_GB2312" w:eastAsia="仿宋_GB2312" w:hint="eastAsia"/>
          <w:sz w:val="30"/>
          <w:szCs w:val="30"/>
        </w:rPr>
        <w:t>其</w:t>
      </w:r>
      <w:r>
        <w:rPr>
          <w:rFonts w:ascii="仿宋_GB2312" w:eastAsia="仿宋_GB2312" w:hint="eastAsia"/>
          <w:sz w:val="30"/>
          <w:szCs w:val="30"/>
        </w:rPr>
        <w:t>监护人</w:t>
      </w:r>
      <w:r>
        <w:rPr>
          <w:rFonts w:ascii="仿宋_GB2312" w:eastAsia="仿宋_GB2312" w:hint="eastAsia"/>
          <w:sz w:val="30"/>
          <w:szCs w:val="30"/>
        </w:rPr>
        <w:t>/</w:t>
      </w:r>
      <w:r>
        <w:rPr>
          <w:rFonts w:ascii="仿宋_GB2312" w:eastAsia="仿宋_GB2312" w:hint="eastAsia"/>
          <w:sz w:val="30"/>
          <w:szCs w:val="30"/>
        </w:rPr>
        <w:t>代理人</w:t>
      </w:r>
      <w:r>
        <w:rPr>
          <w:rFonts w:ascii="仿宋_GB2312" w:eastAsia="仿宋_GB2312" w:hint="eastAsia"/>
          <w:sz w:val="30"/>
          <w:szCs w:val="30"/>
        </w:rPr>
        <w:t>）持有效证件，到户籍所在地乡镇（街道）或县（市、区）残联</w:t>
      </w:r>
      <w:r>
        <w:rPr>
          <w:rFonts w:ascii="仿宋_GB2312" w:eastAsia="仿宋_GB2312" w:hint="eastAsia"/>
          <w:sz w:val="30"/>
          <w:szCs w:val="30"/>
        </w:rPr>
        <w:t>受理窗口</w:t>
      </w:r>
      <w:r>
        <w:rPr>
          <w:rFonts w:ascii="仿宋_GB2312" w:eastAsia="仿宋_GB2312" w:hint="eastAsia"/>
          <w:sz w:val="30"/>
          <w:szCs w:val="30"/>
        </w:rPr>
        <w:t>提出申请，填写《残疾人</w:t>
      </w:r>
      <w:r>
        <w:rPr>
          <w:rFonts w:ascii="仿宋_GB2312" w:eastAsia="仿宋_GB2312" w:hint="eastAsia"/>
          <w:sz w:val="30"/>
          <w:szCs w:val="30"/>
        </w:rPr>
        <w:t>基本</w:t>
      </w:r>
      <w:r>
        <w:rPr>
          <w:rFonts w:ascii="仿宋_GB2312" w:eastAsia="仿宋_GB2312" w:hint="eastAsia"/>
          <w:sz w:val="30"/>
          <w:szCs w:val="30"/>
        </w:rPr>
        <w:t>辅助器具适配补贴申请审批表》（见</w:t>
      </w:r>
      <w:r>
        <w:rPr>
          <w:rFonts w:ascii="仿宋_GB2312" w:eastAsia="仿宋_GB2312" w:hint="eastAsia"/>
          <w:sz w:val="30"/>
          <w:szCs w:val="30"/>
        </w:rPr>
        <w:t>附表</w:t>
      </w:r>
      <w:r>
        <w:rPr>
          <w:rFonts w:ascii="仿宋_GB2312" w:eastAsia="仿宋_GB2312" w:hint="eastAsia"/>
          <w:sz w:val="30"/>
          <w:szCs w:val="30"/>
        </w:rPr>
        <w:t>2</w:t>
      </w:r>
      <w:r>
        <w:rPr>
          <w:rFonts w:ascii="仿宋_GB2312" w:eastAsia="仿宋_GB2312" w:hint="eastAsia"/>
          <w:sz w:val="30"/>
          <w:szCs w:val="30"/>
        </w:rPr>
        <w:t>）。</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第十五条</w:t>
      </w:r>
      <w:r>
        <w:rPr>
          <w:rFonts w:ascii="仿宋_GB2312" w:eastAsia="仿宋_GB2312" w:hint="eastAsia"/>
          <w:b/>
          <w:sz w:val="30"/>
          <w:szCs w:val="30"/>
        </w:rPr>
        <w:t xml:space="preserve"> </w:t>
      </w:r>
      <w:r>
        <w:rPr>
          <w:rFonts w:ascii="仿宋_GB2312" w:eastAsia="仿宋_GB2312" w:hint="eastAsia"/>
          <w:b/>
          <w:sz w:val="30"/>
          <w:szCs w:val="30"/>
        </w:rPr>
        <w:t>评估。</w:t>
      </w:r>
      <w:r>
        <w:rPr>
          <w:rFonts w:ascii="仿宋_GB2312" w:eastAsia="仿宋_GB2312" w:hint="eastAsia"/>
          <w:sz w:val="30"/>
          <w:szCs w:val="30"/>
        </w:rPr>
        <w:t>辅助器具评估是</w:t>
      </w:r>
      <w:r>
        <w:rPr>
          <w:rFonts w:ascii="仿宋_GB2312" w:eastAsia="仿宋_GB2312"/>
          <w:sz w:val="30"/>
          <w:szCs w:val="30"/>
        </w:rPr>
        <w:t>为制定辅助器具</w:t>
      </w:r>
      <w:proofErr w:type="gramStart"/>
      <w:r>
        <w:rPr>
          <w:rFonts w:ascii="仿宋_GB2312" w:eastAsia="仿宋_GB2312"/>
          <w:sz w:val="30"/>
          <w:szCs w:val="30"/>
        </w:rPr>
        <w:t>适</w:t>
      </w:r>
      <w:proofErr w:type="gramEnd"/>
      <w:r>
        <w:rPr>
          <w:rFonts w:ascii="仿宋_GB2312" w:eastAsia="仿宋_GB2312"/>
          <w:sz w:val="30"/>
          <w:szCs w:val="30"/>
        </w:rPr>
        <w:t>配方案提供依据，通过沟通、身体检查，对</w:t>
      </w:r>
      <w:r>
        <w:rPr>
          <w:rFonts w:ascii="仿宋_GB2312" w:eastAsia="仿宋_GB2312" w:hint="eastAsia"/>
          <w:sz w:val="30"/>
          <w:szCs w:val="30"/>
        </w:rPr>
        <w:t>残疾人</w:t>
      </w:r>
      <w:r>
        <w:rPr>
          <w:rFonts w:ascii="仿宋_GB2312" w:eastAsia="仿宋_GB2312"/>
          <w:sz w:val="30"/>
          <w:szCs w:val="30"/>
        </w:rPr>
        <w:t>的身体和功能状况、潜在能力、生活方式、环境因素和现有辅助</w:t>
      </w:r>
      <w:proofErr w:type="gramStart"/>
      <w:r>
        <w:rPr>
          <w:rFonts w:ascii="仿宋_GB2312" w:eastAsia="仿宋_GB2312"/>
          <w:sz w:val="30"/>
          <w:szCs w:val="30"/>
        </w:rPr>
        <w:t>器改善</w:t>
      </w:r>
      <w:proofErr w:type="gramEnd"/>
      <w:r>
        <w:rPr>
          <w:rFonts w:ascii="仿宋_GB2312" w:eastAsia="仿宋_GB2312"/>
          <w:sz w:val="30"/>
          <w:szCs w:val="30"/>
        </w:rPr>
        <w:t>功能状况等进行</w:t>
      </w:r>
      <w:proofErr w:type="gramStart"/>
      <w:r>
        <w:rPr>
          <w:rFonts w:ascii="仿宋_GB2312" w:eastAsia="仿宋_GB2312"/>
          <w:sz w:val="30"/>
          <w:szCs w:val="30"/>
        </w:rPr>
        <w:t>考量</w:t>
      </w:r>
      <w:proofErr w:type="gramEnd"/>
      <w:r>
        <w:rPr>
          <w:rFonts w:ascii="仿宋_GB2312" w:eastAsia="仿宋_GB2312"/>
          <w:sz w:val="30"/>
          <w:szCs w:val="30"/>
        </w:rPr>
        <w:t>、分析和判断的全过程。</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w:t>
      </w:r>
      <w:r>
        <w:rPr>
          <w:rFonts w:ascii="仿宋_GB2312" w:eastAsia="仿宋_GB2312" w:hint="eastAsia"/>
          <w:b/>
          <w:bCs/>
          <w:sz w:val="30"/>
          <w:szCs w:val="30"/>
        </w:rPr>
        <w:t>一</w:t>
      </w:r>
      <w:r>
        <w:rPr>
          <w:rFonts w:ascii="仿宋_GB2312" w:eastAsia="仿宋_GB2312" w:hint="eastAsia"/>
          <w:b/>
          <w:bCs/>
          <w:sz w:val="30"/>
          <w:szCs w:val="30"/>
        </w:rPr>
        <w:t>）初级评估。</w:t>
      </w:r>
      <w:r>
        <w:rPr>
          <w:rFonts w:ascii="仿宋_GB2312" w:eastAsia="仿宋_GB2312" w:hint="eastAsia"/>
          <w:sz w:val="30"/>
          <w:szCs w:val="30"/>
        </w:rPr>
        <w:t>乡镇（街道）残联</w:t>
      </w:r>
      <w:r>
        <w:rPr>
          <w:rFonts w:ascii="仿宋_GB2312" w:eastAsia="仿宋_GB2312" w:hint="eastAsia"/>
          <w:sz w:val="30"/>
          <w:szCs w:val="30"/>
        </w:rPr>
        <w:t>可</w:t>
      </w:r>
      <w:r>
        <w:rPr>
          <w:rFonts w:ascii="仿宋_GB2312" w:eastAsia="仿宋_GB2312" w:hint="eastAsia"/>
          <w:sz w:val="30"/>
          <w:szCs w:val="30"/>
        </w:rPr>
        <w:t>依托乡镇（街道）残疾人辅助器具服务</w:t>
      </w:r>
      <w:r>
        <w:rPr>
          <w:rFonts w:ascii="仿宋_GB2312" w:eastAsia="仿宋_GB2312" w:hint="eastAsia"/>
          <w:sz w:val="30"/>
          <w:szCs w:val="30"/>
        </w:rPr>
        <w:t>站，</w:t>
      </w:r>
      <w:r>
        <w:rPr>
          <w:rFonts w:ascii="仿宋_GB2312" w:eastAsia="仿宋_GB2312" w:hint="eastAsia"/>
          <w:sz w:val="30"/>
          <w:szCs w:val="30"/>
        </w:rPr>
        <w:t>依据《补贴目录》，</w:t>
      </w:r>
      <w:r>
        <w:rPr>
          <w:rFonts w:ascii="仿宋_GB2312" w:eastAsia="仿宋_GB2312" w:hint="eastAsia"/>
          <w:sz w:val="30"/>
          <w:szCs w:val="30"/>
        </w:rPr>
        <w:t>组织</w:t>
      </w:r>
      <w:r>
        <w:rPr>
          <w:rFonts w:ascii="仿宋_GB2312" w:eastAsia="仿宋_GB2312" w:hint="eastAsia"/>
          <w:sz w:val="30"/>
          <w:szCs w:val="30"/>
        </w:rPr>
        <w:t>专业技术人员</w:t>
      </w:r>
      <w:r>
        <w:rPr>
          <w:rFonts w:ascii="仿宋_GB2312" w:eastAsia="仿宋_GB2312" w:hint="eastAsia"/>
          <w:sz w:val="30"/>
          <w:szCs w:val="30"/>
        </w:rPr>
        <w:t>对残疾人的申请</w:t>
      </w:r>
      <w:r>
        <w:rPr>
          <w:rFonts w:ascii="仿宋_GB2312" w:eastAsia="仿宋_GB2312" w:hint="eastAsia"/>
          <w:sz w:val="30"/>
          <w:szCs w:val="30"/>
        </w:rPr>
        <w:t>进行初步评估</w:t>
      </w:r>
      <w:r>
        <w:rPr>
          <w:rFonts w:ascii="仿宋_GB2312" w:eastAsia="仿宋_GB2312" w:hint="eastAsia"/>
          <w:sz w:val="30"/>
          <w:szCs w:val="30"/>
        </w:rPr>
        <w:t>，</w:t>
      </w:r>
      <w:r>
        <w:rPr>
          <w:rFonts w:ascii="仿宋_GB2312" w:eastAsia="仿宋_GB2312" w:hint="eastAsia"/>
          <w:sz w:val="30"/>
          <w:szCs w:val="30"/>
        </w:rPr>
        <w:t>或转介至县（市、区）残联指定的辅助器具评估服务机构</w:t>
      </w:r>
      <w:r>
        <w:rPr>
          <w:rFonts w:ascii="仿宋_GB2312" w:eastAsia="仿宋_GB2312" w:hint="eastAsia"/>
          <w:sz w:val="30"/>
          <w:szCs w:val="30"/>
        </w:rPr>
        <w:t>进行评估。</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（二）县级评估。</w:t>
      </w:r>
      <w:r>
        <w:rPr>
          <w:rFonts w:ascii="仿宋_GB2312" w:eastAsia="仿宋_GB2312" w:hint="eastAsia"/>
          <w:sz w:val="30"/>
          <w:szCs w:val="30"/>
        </w:rPr>
        <w:t>县（市、区）残联</w:t>
      </w:r>
      <w:r>
        <w:rPr>
          <w:rFonts w:ascii="仿宋_GB2312" w:eastAsia="仿宋_GB2312" w:hint="eastAsia"/>
          <w:sz w:val="30"/>
          <w:szCs w:val="30"/>
        </w:rPr>
        <w:t>可</w:t>
      </w:r>
      <w:r>
        <w:rPr>
          <w:rFonts w:ascii="仿宋_GB2312" w:eastAsia="仿宋_GB2312" w:hint="eastAsia"/>
          <w:sz w:val="30"/>
          <w:szCs w:val="30"/>
        </w:rPr>
        <w:t>依托县（市、区）残疾人辅助器具</w:t>
      </w:r>
      <w:r>
        <w:rPr>
          <w:rFonts w:ascii="仿宋_GB2312" w:eastAsia="仿宋_GB2312" w:hint="eastAsia"/>
          <w:sz w:val="30"/>
          <w:szCs w:val="30"/>
        </w:rPr>
        <w:t>服务</w:t>
      </w:r>
      <w:r>
        <w:rPr>
          <w:rFonts w:ascii="仿宋_GB2312" w:eastAsia="仿宋_GB2312" w:hint="eastAsia"/>
          <w:sz w:val="30"/>
          <w:szCs w:val="30"/>
        </w:rPr>
        <w:t>中心或辅助器具评估服务机构，</w:t>
      </w:r>
      <w:r>
        <w:rPr>
          <w:rFonts w:ascii="仿宋_GB2312" w:eastAsia="仿宋_GB2312" w:hint="eastAsia"/>
          <w:sz w:val="30"/>
          <w:szCs w:val="30"/>
        </w:rPr>
        <w:t>依据《补贴目录》，组织专业技术人员对需要县级评估的申请</w:t>
      </w:r>
      <w:r>
        <w:rPr>
          <w:rFonts w:ascii="仿宋_GB2312" w:eastAsia="仿宋_GB2312" w:hint="eastAsia"/>
          <w:sz w:val="30"/>
          <w:szCs w:val="30"/>
        </w:rPr>
        <w:t>进行评估，对初级评估</w:t>
      </w:r>
      <w:r>
        <w:rPr>
          <w:rFonts w:ascii="仿宋_GB2312" w:eastAsia="仿宋_GB2312" w:hint="eastAsia"/>
          <w:sz w:val="30"/>
          <w:szCs w:val="30"/>
        </w:rPr>
        <w:t>意见</w:t>
      </w:r>
      <w:r>
        <w:rPr>
          <w:rFonts w:ascii="仿宋_GB2312" w:eastAsia="仿宋_GB2312" w:hint="eastAsia"/>
          <w:sz w:val="30"/>
          <w:szCs w:val="30"/>
        </w:rPr>
        <w:t>进行复核。</w:t>
      </w:r>
    </w:p>
    <w:p w:rsidR="00B23F56" w:rsidRDefault="00A42E6C">
      <w:pPr>
        <w:pStyle w:val="a6"/>
        <w:spacing w:beforeAutospacing="0" w:afterAutospacing="0" w:line="360" w:lineRule="auto"/>
        <w:ind w:firstLineChars="200" w:firstLine="600"/>
        <w:jc w:val="both"/>
        <w:rPr>
          <w:rFonts w:ascii="仿宋_GB2312" w:eastAsia="仿宋_GB2312"/>
          <w:sz w:val="30"/>
          <w:szCs w:val="30"/>
        </w:rPr>
      </w:pPr>
      <w:r>
        <w:rPr>
          <w:rFonts w:ascii="仿宋_GB2312" w:eastAsia="仿宋_GB2312" w:hint="eastAsia"/>
          <w:sz w:val="30"/>
          <w:szCs w:val="30"/>
        </w:rPr>
        <w:lastRenderedPageBreak/>
        <w:t>（</w:t>
      </w:r>
      <w:r>
        <w:rPr>
          <w:rFonts w:ascii="仿宋_GB2312" w:eastAsia="仿宋_GB2312" w:hint="eastAsia"/>
          <w:sz w:val="30"/>
          <w:szCs w:val="30"/>
        </w:rPr>
        <w:t>三</w:t>
      </w:r>
      <w:r>
        <w:rPr>
          <w:rFonts w:ascii="仿宋_GB2312" w:eastAsia="仿宋_GB2312" w:hint="eastAsia"/>
          <w:sz w:val="30"/>
          <w:szCs w:val="30"/>
        </w:rPr>
        <w:t>）初级和县级评估意见上传至</w:t>
      </w:r>
      <w:r>
        <w:rPr>
          <w:rFonts w:ascii="仿宋_GB2312" w:eastAsia="仿宋_GB2312" w:hint="eastAsia"/>
          <w:sz w:val="30"/>
          <w:szCs w:val="30"/>
        </w:rPr>
        <w:t>“辅具服务平台”，作为辅助器具审批的根本依据。</w:t>
      </w:r>
      <w:r>
        <w:rPr>
          <w:rFonts w:ascii="仿宋_GB2312" w:eastAsia="仿宋_GB2312" w:hint="eastAsia"/>
          <w:sz w:val="30"/>
          <w:szCs w:val="30"/>
        </w:rPr>
        <w:t>对有上门评估需求的重度残疾人，</w:t>
      </w:r>
      <w:r>
        <w:rPr>
          <w:rFonts w:ascii="仿宋_GB2312" w:eastAsia="仿宋_GB2312" w:hint="eastAsia"/>
          <w:sz w:val="30"/>
          <w:szCs w:val="30"/>
        </w:rPr>
        <w:t>乡镇（街道）、县（市、区）残联</w:t>
      </w:r>
      <w:r>
        <w:rPr>
          <w:rFonts w:ascii="仿宋_GB2312" w:eastAsia="仿宋_GB2312" w:hint="eastAsia"/>
          <w:sz w:val="30"/>
          <w:szCs w:val="30"/>
        </w:rPr>
        <w:t>应</w:t>
      </w:r>
      <w:r>
        <w:rPr>
          <w:rFonts w:ascii="仿宋_GB2312" w:eastAsia="仿宋_GB2312" w:hint="eastAsia"/>
          <w:sz w:val="30"/>
          <w:szCs w:val="30"/>
        </w:rPr>
        <w:t>组织</w:t>
      </w:r>
      <w:r>
        <w:rPr>
          <w:rFonts w:ascii="仿宋_GB2312" w:eastAsia="仿宋_GB2312" w:hint="eastAsia"/>
          <w:sz w:val="30"/>
          <w:szCs w:val="30"/>
        </w:rPr>
        <w:t>安排上门评估服务。</w:t>
      </w:r>
    </w:p>
    <w:p w:rsidR="00B23F56" w:rsidRDefault="00A42E6C">
      <w:pPr>
        <w:pStyle w:val="a6"/>
        <w:spacing w:beforeAutospacing="0" w:afterAutospacing="0" w:line="360" w:lineRule="auto"/>
        <w:ind w:firstLineChars="200" w:firstLine="600"/>
        <w:jc w:val="both"/>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四</w:t>
      </w:r>
      <w:r>
        <w:rPr>
          <w:rFonts w:ascii="仿宋_GB2312" w:eastAsia="仿宋_GB2312" w:hint="eastAsia"/>
          <w:sz w:val="30"/>
          <w:szCs w:val="30"/>
        </w:rPr>
        <w:t>）</w:t>
      </w:r>
      <w:r>
        <w:rPr>
          <w:rFonts w:ascii="仿宋_GB2312" w:eastAsia="仿宋_GB2312" w:hint="eastAsia"/>
          <w:sz w:val="30"/>
          <w:szCs w:val="30"/>
        </w:rPr>
        <w:t>县（市、区）</w:t>
      </w:r>
      <w:r>
        <w:rPr>
          <w:rFonts w:ascii="仿宋_GB2312" w:eastAsia="仿宋_GB2312" w:hint="eastAsia"/>
          <w:sz w:val="30"/>
          <w:szCs w:val="30"/>
        </w:rPr>
        <w:t>残联可在年度补贴预算资金中安排</w:t>
      </w:r>
      <w:r>
        <w:rPr>
          <w:rFonts w:ascii="仿宋_GB2312" w:eastAsia="仿宋_GB2312" w:hint="eastAsia"/>
          <w:sz w:val="30"/>
          <w:szCs w:val="30"/>
        </w:rPr>
        <w:t>一定比例</w:t>
      </w:r>
      <w:r>
        <w:rPr>
          <w:rFonts w:ascii="仿宋_GB2312" w:eastAsia="仿宋_GB2312" w:hint="eastAsia"/>
          <w:sz w:val="30"/>
          <w:szCs w:val="30"/>
        </w:rPr>
        <w:t>的资金，用于残疾人辅助器具评估服务</w:t>
      </w:r>
      <w:r>
        <w:rPr>
          <w:rFonts w:ascii="仿宋_GB2312" w:eastAsia="仿宋_GB2312" w:hint="eastAsia"/>
          <w:sz w:val="30"/>
          <w:szCs w:val="30"/>
        </w:rPr>
        <w:t>。</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第十六条</w:t>
      </w:r>
      <w:r>
        <w:rPr>
          <w:rFonts w:ascii="仿宋_GB2312" w:eastAsia="仿宋_GB2312" w:hint="eastAsia"/>
          <w:b/>
          <w:sz w:val="30"/>
          <w:szCs w:val="30"/>
        </w:rPr>
        <w:t xml:space="preserve">  </w:t>
      </w:r>
      <w:r>
        <w:rPr>
          <w:rFonts w:ascii="仿宋_GB2312" w:eastAsia="仿宋_GB2312" w:hint="eastAsia"/>
          <w:b/>
          <w:sz w:val="30"/>
          <w:szCs w:val="30"/>
        </w:rPr>
        <w:t>审核。</w:t>
      </w:r>
      <w:r>
        <w:rPr>
          <w:rFonts w:ascii="仿宋_GB2312" w:eastAsia="仿宋_GB2312" w:hint="eastAsia"/>
          <w:sz w:val="30"/>
          <w:szCs w:val="30"/>
        </w:rPr>
        <w:t>对于线上申请，乡镇（街道）残联对申请人是否符合补贴资格在</w:t>
      </w:r>
      <w:r>
        <w:rPr>
          <w:rFonts w:ascii="仿宋_GB2312" w:eastAsia="仿宋_GB2312" w:hint="eastAsia"/>
          <w:sz w:val="30"/>
          <w:szCs w:val="30"/>
        </w:rPr>
        <w:t>5</w:t>
      </w:r>
      <w:r>
        <w:rPr>
          <w:rFonts w:ascii="仿宋_GB2312" w:eastAsia="仿宋_GB2312" w:hint="eastAsia"/>
          <w:sz w:val="30"/>
          <w:szCs w:val="30"/>
        </w:rPr>
        <w:t>个工作日内进行初</w:t>
      </w:r>
      <w:r>
        <w:rPr>
          <w:rFonts w:ascii="仿宋_GB2312" w:eastAsia="仿宋_GB2312" w:hint="eastAsia"/>
          <w:sz w:val="30"/>
          <w:szCs w:val="30"/>
        </w:rPr>
        <w:t>步审查，连同初级评估</w:t>
      </w:r>
      <w:r>
        <w:rPr>
          <w:rFonts w:ascii="仿宋_GB2312" w:eastAsia="仿宋_GB2312" w:hint="eastAsia"/>
          <w:sz w:val="30"/>
          <w:szCs w:val="30"/>
        </w:rPr>
        <w:t>意见</w:t>
      </w:r>
      <w:r>
        <w:rPr>
          <w:rFonts w:ascii="仿宋_GB2312" w:eastAsia="仿宋_GB2312" w:hint="eastAsia"/>
          <w:sz w:val="30"/>
          <w:szCs w:val="30"/>
        </w:rPr>
        <w:t>一起报县（市、区）残联审核</w:t>
      </w:r>
      <w:r>
        <w:rPr>
          <w:rFonts w:ascii="仿宋_GB2312" w:eastAsia="仿宋_GB2312" w:hint="eastAsia"/>
          <w:sz w:val="30"/>
          <w:szCs w:val="30"/>
        </w:rPr>
        <w:t>。</w:t>
      </w:r>
      <w:r>
        <w:rPr>
          <w:rFonts w:ascii="仿宋_GB2312" w:eastAsia="仿宋_GB2312" w:hint="eastAsia"/>
          <w:sz w:val="30"/>
          <w:szCs w:val="30"/>
        </w:rPr>
        <w:t>县（市、区）残联对申请人资格</w:t>
      </w:r>
      <w:r>
        <w:rPr>
          <w:rFonts w:ascii="仿宋_GB2312" w:eastAsia="仿宋_GB2312" w:hint="eastAsia"/>
          <w:sz w:val="30"/>
          <w:szCs w:val="30"/>
        </w:rPr>
        <w:t>连同评估意见，</w:t>
      </w:r>
      <w:r>
        <w:rPr>
          <w:rFonts w:ascii="仿宋_GB2312" w:eastAsia="仿宋_GB2312" w:hint="eastAsia"/>
          <w:sz w:val="30"/>
          <w:szCs w:val="30"/>
        </w:rPr>
        <w:t>在</w:t>
      </w:r>
      <w:r>
        <w:rPr>
          <w:rFonts w:ascii="仿宋_GB2312" w:eastAsia="仿宋_GB2312" w:hint="eastAsia"/>
          <w:sz w:val="30"/>
          <w:szCs w:val="30"/>
        </w:rPr>
        <w:t>5</w:t>
      </w:r>
      <w:r>
        <w:rPr>
          <w:rFonts w:ascii="仿宋_GB2312" w:eastAsia="仿宋_GB2312" w:hint="eastAsia"/>
          <w:sz w:val="30"/>
          <w:szCs w:val="30"/>
        </w:rPr>
        <w:t>个工作日内</w:t>
      </w:r>
      <w:r>
        <w:rPr>
          <w:rFonts w:ascii="仿宋_GB2312" w:eastAsia="仿宋_GB2312" w:hint="eastAsia"/>
          <w:sz w:val="30"/>
          <w:szCs w:val="30"/>
        </w:rPr>
        <w:t>进行审核，</w:t>
      </w:r>
      <w:r>
        <w:rPr>
          <w:rFonts w:ascii="仿宋_GB2312" w:eastAsia="仿宋_GB2312" w:hint="eastAsia"/>
          <w:sz w:val="30"/>
          <w:szCs w:val="30"/>
        </w:rPr>
        <w:t>符合补贴条件的，</w:t>
      </w:r>
      <w:r>
        <w:rPr>
          <w:rFonts w:ascii="仿宋_GB2312" w:eastAsia="仿宋_GB2312" w:hint="eastAsia"/>
          <w:sz w:val="30"/>
          <w:szCs w:val="30"/>
        </w:rPr>
        <w:t>确定</w:t>
      </w:r>
      <w:r>
        <w:rPr>
          <w:rFonts w:ascii="仿宋_GB2312" w:eastAsia="仿宋_GB2312" w:hint="eastAsia"/>
          <w:sz w:val="30"/>
          <w:szCs w:val="30"/>
        </w:rPr>
        <w:t>辅助器具补贴种类和</w:t>
      </w:r>
      <w:r>
        <w:rPr>
          <w:rFonts w:ascii="仿宋_GB2312" w:eastAsia="仿宋_GB2312" w:hint="eastAsia"/>
          <w:sz w:val="30"/>
          <w:szCs w:val="30"/>
        </w:rPr>
        <w:t>补贴标准。对于不符合条件的及时向申请人说明原因。</w:t>
      </w:r>
    </w:p>
    <w:p w:rsidR="00B23F56" w:rsidRDefault="00A42E6C">
      <w:pPr>
        <w:pStyle w:val="a6"/>
        <w:spacing w:beforeAutospacing="0" w:afterAutospacing="0" w:line="360" w:lineRule="auto"/>
        <w:ind w:firstLineChars="200" w:firstLine="600"/>
        <w:jc w:val="both"/>
        <w:rPr>
          <w:rFonts w:ascii="仿宋_GB2312" w:eastAsia="仿宋_GB2312"/>
          <w:sz w:val="30"/>
          <w:szCs w:val="30"/>
        </w:rPr>
      </w:pPr>
      <w:r>
        <w:rPr>
          <w:rFonts w:ascii="仿宋_GB2312" w:eastAsia="仿宋_GB2312" w:hint="eastAsia"/>
          <w:sz w:val="30"/>
          <w:szCs w:val="30"/>
        </w:rPr>
        <w:t>对于线下申请，乡镇（街道）和县（市区）残联按照补贴流程及时审核，及时将残疾人审核信息录入到“</w:t>
      </w:r>
      <w:r>
        <w:rPr>
          <w:rFonts w:ascii="仿宋_GB2312" w:eastAsia="仿宋_GB2312" w:hint="eastAsia"/>
          <w:sz w:val="30"/>
          <w:szCs w:val="30"/>
        </w:rPr>
        <w:t>辅具服务平台</w:t>
      </w:r>
      <w:r>
        <w:rPr>
          <w:rFonts w:ascii="仿宋_GB2312" w:eastAsia="仿宋_GB2312" w:hint="eastAsia"/>
          <w:sz w:val="30"/>
          <w:szCs w:val="30"/>
        </w:rPr>
        <w:t>”</w:t>
      </w:r>
      <w:r>
        <w:rPr>
          <w:rFonts w:ascii="仿宋_GB2312" w:eastAsia="仿宋_GB2312" w:hint="eastAsia"/>
          <w:sz w:val="30"/>
          <w:szCs w:val="30"/>
        </w:rPr>
        <w:t>。</w:t>
      </w:r>
    </w:p>
    <w:p w:rsidR="00B23F56" w:rsidRDefault="00A42E6C">
      <w:pPr>
        <w:spacing w:after="0" w:line="360" w:lineRule="auto"/>
        <w:ind w:firstLineChars="200" w:firstLine="602"/>
        <w:jc w:val="both"/>
        <w:rPr>
          <w:rFonts w:ascii="宋体" w:eastAsia="仿宋_GB2312" w:hAnsi="宋体"/>
          <w:sz w:val="24"/>
        </w:rPr>
      </w:pPr>
      <w:r>
        <w:rPr>
          <w:rFonts w:ascii="仿宋_GB2312" w:eastAsia="仿宋_GB2312" w:hint="eastAsia"/>
          <w:b/>
          <w:sz w:val="30"/>
          <w:szCs w:val="30"/>
        </w:rPr>
        <w:t>第十七条</w:t>
      </w:r>
      <w:r>
        <w:rPr>
          <w:rFonts w:ascii="仿宋_GB2312" w:eastAsia="仿宋_GB2312" w:hint="eastAsia"/>
          <w:b/>
          <w:sz w:val="30"/>
          <w:szCs w:val="30"/>
        </w:rPr>
        <w:t xml:space="preserve">  </w:t>
      </w:r>
      <w:r>
        <w:rPr>
          <w:rFonts w:ascii="仿宋_GB2312" w:eastAsia="仿宋_GB2312" w:hint="eastAsia"/>
          <w:b/>
          <w:sz w:val="30"/>
          <w:szCs w:val="30"/>
        </w:rPr>
        <w:t>适配</w:t>
      </w:r>
      <w:r>
        <w:rPr>
          <w:rFonts w:ascii="仿宋_GB2312" w:eastAsia="仿宋_GB2312" w:hint="eastAsia"/>
          <w:b/>
          <w:sz w:val="30"/>
          <w:szCs w:val="30"/>
        </w:rPr>
        <w:t>。</w:t>
      </w:r>
      <w:r>
        <w:rPr>
          <w:rFonts w:ascii="仿宋_GB2312" w:eastAsia="仿宋_GB2312" w:hAnsi="宋体" w:cs="宋体" w:hint="eastAsia"/>
          <w:sz w:val="30"/>
          <w:szCs w:val="30"/>
        </w:rPr>
        <w:t>辅助器具适配是</w:t>
      </w:r>
      <w:r>
        <w:rPr>
          <w:rFonts w:ascii="仿宋_GB2312" w:eastAsia="仿宋_GB2312" w:hAnsi="宋体" w:cs="宋体"/>
          <w:sz w:val="30"/>
          <w:szCs w:val="30"/>
        </w:rPr>
        <w:t>直接帮助</w:t>
      </w:r>
      <w:r>
        <w:rPr>
          <w:rFonts w:ascii="仿宋_GB2312" w:eastAsia="仿宋_GB2312" w:hAnsi="宋体" w:cs="宋体" w:hint="eastAsia"/>
          <w:sz w:val="30"/>
          <w:szCs w:val="30"/>
        </w:rPr>
        <w:t>残疾人</w:t>
      </w:r>
      <w:r>
        <w:rPr>
          <w:rFonts w:ascii="仿宋_GB2312" w:eastAsia="仿宋_GB2312" w:hAnsi="宋体" w:cs="宋体"/>
          <w:sz w:val="30"/>
          <w:szCs w:val="30"/>
        </w:rPr>
        <w:t>选择、获取或使用辅助</w:t>
      </w:r>
      <w:r>
        <w:rPr>
          <w:rFonts w:ascii="仿宋_GB2312" w:eastAsia="仿宋_GB2312" w:hAnsi="宋体" w:cs="宋体" w:hint="eastAsia"/>
          <w:sz w:val="30"/>
          <w:szCs w:val="30"/>
        </w:rPr>
        <w:t>器具</w:t>
      </w:r>
      <w:r>
        <w:rPr>
          <w:rFonts w:ascii="仿宋_GB2312" w:eastAsia="仿宋_GB2312" w:hAnsi="宋体" w:cs="宋体"/>
          <w:sz w:val="30"/>
          <w:szCs w:val="30"/>
        </w:rPr>
        <w:t>的任何服务。</w:t>
      </w:r>
      <w:r>
        <w:rPr>
          <w:rFonts w:ascii="仿宋_GB2312" w:eastAsia="仿宋_GB2312" w:hAnsi="宋体" w:cs="宋体"/>
          <w:sz w:val="30"/>
          <w:szCs w:val="30"/>
        </w:rPr>
        <w:t xml:space="preserve"> </w:t>
      </w:r>
    </w:p>
    <w:p w:rsidR="00B23F56" w:rsidRDefault="00A42E6C">
      <w:pPr>
        <w:pStyle w:val="a6"/>
        <w:spacing w:beforeAutospacing="0" w:afterAutospacing="0" w:line="360" w:lineRule="auto"/>
        <w:ind w:firstLineChars="200" w:firstLine="600"/>
        <w:jc w:val="both"/>
        <w:rPr>
          <w:rFonts w:ascii="仿宋_GB2312" w:eastAsia="仿宋_GB2312"/>
          <w:sz w:val="30"/>
          <w:szCs w:val="30"/>
        </w:rPr>
      </w:pPr>
      <w:r>
        <w:rPr>
          <w:rFonts w:ascii="仿宋_GB2312" w:eastAsia="仿宋_GB2312" w:hint="eastAsia"/>
          <w:sz w:val="30"/>
          <w:szCs w:val="30"/>
        </w:rPr>
        <w:t>残疾人申请审核通过后，登录“辅具服务平台”，选择辅助器具产品，向辅助器具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机构提交订单，或到辅助器具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机构接受辅助器具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完成后，残疾人和辅助器具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机构双方登录“辅具服务平台”进行确认。</w:t>
      </w:r>
    </w:p>
    <w:p w:rsidR="00B23F56" w:rsidRDefault="00A42E6C">
      <w:pPr>
        <w:pStyle w:val="a6"/>
        <w:spacing w:beforeAutospacing="0" w:afterAutospacing="0" w:line="360" w:lineRule="auto"/>
        <w:ind w:firstLineChars="200" w:firstLine="600"/>
        <w:jc w:val="both"/>
        <w:rPr>
          <w:rFonts w:ascii="仿宋_GB2312" w:eastAsia="仿宋_GB2312"/>
          <w:sz w:val="30"/>
          <w:szCs w:val="30"/>
        </w:rPr>
      </w:pPr>
      <w:r>
        <w:rPr>
          <w:rFonts w:ascii="仿宋_GB2312" w:eastAsia="仿宋_GB2312" w:hint="eastAsia"/>
          <w:sz w:val="30"/>
          <w:szCs w:val="30"/>
        </w:rPr>
        <w:lastRenderedPageBreak/>
        <w:t>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机构应为残疾人提供的辅助器具咨询、展示体验、选购、配送、定改制、使用指导、适应性训练、效果评估、维修保养、跟踪回访等服务</w:t>
      </w:r>
      <w:r>
        <w:rPr>
          <w:rFonts w:ascii="仿宋_GB2312" w:eastAsia="仿宋_GB2312" w:hint="eastAsia"/>
          <w:sz w:val="30"/>
          <w:szCs w:val="30"/>
        </w:rPr>
        <w:t>,</w:t>
      </w:r>
      <w:r>
        <w:rPr>
          <w:rFonts w:ascii="仿宋_GB2312" w:eastAsia="仿宋_GB2312" w:hint="eastAsia"/>
          <w:sz w:val="30"/>
          <w:szCs w:val="30"/>
        </w:rPr>
        <w:t>接受检查和监督。</w:t>
      </w:r>
    </w:p>
    <w:p w:rsidR="00B23F56" w:rsidRDefault="00A42E6C">
      <w:pPr>
        <w:pStyle w:val="a6"/>
        <w:spacing w:beforeAutospacing="0" w:afterAutospacing="0" w:line="360" w:lineRule="auto"/>
        <w:ind w:firstLineChars="200" w:firstLine="600"/>
        <w:jc w:val="both"/>
        <w:rPr>
          <w:rFonts w:ascii="仿宋_GB2312" w:eastAsia="仿宋_GB2312"/>
          <w:sz w:val="30"/>
          <w:szCs w:val="30"/>
        </w:rPr>
      </w:pPr>
      <w:r>
        <w:rPr>
          <w:rFonts w:ascii="仿宋_GB2312" w:eastAsia="仿宋_GB2312" w:hint="eastAsia"/>
          <w:sz w:val="30"/>
          <w:szCs w:val="30"/>
        </w:rPr>
        <w:t>鼓励</w:t>
      </w:r>
      <w:r>
        <w:rPr>
          <w:rFonts w:ascii="仿宋_GB2312" w:eastAsia="仿宋_GB2312" w:hint="eastAsia"/>
          <w:sz w:val="30"/>
          <w:szCs w:val="30"/>
        </w:rPr>
        <w:t>有条件的</w:t>
      </w:r>
      <w:r>
        <w:rPr>
          <w:rFonts w:ascii="仿宋_GB2312" w:eastAsia="仿宋_GB2312" w:hint="eastAsia"/>
          <w:sz w:val="30"/>
          <w:szCs w:val="30"/>
        </w:rPr>
        <w:t>辅助器具</w:t>
      </w:r>
      <w:proofErr w:type="gramStart"/>
      <w:r>
        <w:rPr>
          <w:rFonts w:ascii="仿宋_GB2312" w:eastAsia="仿宋_GB2312" w:hint="eastAsia"/>
          <w:sz w:val="30"/>
          <w:szCs w:val="30"/>
        </w:rPr>
        <w:t>适配</w:t>
      </w:r>
      <w:r>
        <w:rPr>
          <w:rFonts w:ascii="仿宋_GB2312" w:eastAsia="仿宋_GB2312" w:hint="eastAsia"/>
          <w:sz w:val="30"/>
          <w:szCs w:val="30"/>
        </w:rPr>
        <w:t>服务</w:t>
      </w:r>
      <w:proofErr w:type="gramEnd"/>
      <w:r>
        <w:rPr>
          <w:rFonts w:ascii="仿宋_GB2312" w:eastAsia="仿宋_GB2312" w:hint="eastAsia"/>
          <w:sz w:val="30"/>
          <w:szCs w:val="30"/>
        </w:rPr>
        <w:t>机构开展</w:t>
      </w:r>
      <w:r>
        <w:rPr>
          <w:rFonts w:ascii="仿宋_GB2312" w:eastAsia="仿宋_GB2312" w:hint="eastAsia"/>
          <w:sz w:val="30"/>
          <w:szCs w:val="30"/>
        </w:rPr>
        <w:t>辅助器具租赁、</w:t>
      </w:r>
      <w:r>
        <w:rPr>
          <w:rFonts w:ascii="仿宋_GB2312" w:eastAsia="仿宋_GB2312" w:hint="eastAsia"/>
          <w:sz w:val="30"/>
          <w:szCs w:val="30"/>
        </w:rPr>
        <w:t>租借、回收</w:t>
      </w:r>
      <w:r>
        <w:rPr>
          <w:rFonts w:ascii="仿宋_GB2312" w:eastAsia="仿宋_GB2312" w:hint="eastAsia"/>
          <w:sz w:val="30"/>
          <w:szCs w:val="30"/>
        </w:rPr>
        <w:t>再利用</w:t>
      </w:r>
      <w:r>
        <w:rPr>
          <w:rFonts w:ascii="仿宋_GB2312" w:eastAsia="仿宋_GB2312" w:hint="eastAsia"/>
          <w:sz w:val="30"/>
          <w:szCs w:val="30"/>
        </w:rPr>
        <w:t>等服务。</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第十八条</w:t>
      </w:r>
      <w:r>
        <w:rPr>
          <w:rFonts w:ascii="仿宋_GB2312" w:eastAsia="仿宋_GB2312" w:hint="eastAsia"/>
          <w:sz w:val="30"/>
          <w:szCs w:val="30"/>
        </w:rPr>
        <w:t xml:space="preserve">  </w:t>
      </w:r>
      <w:r>
        <w:rPr>
          <w:rFonts w:ascii="仿宋_GB2312" w:eastAsia="仿宋_GB2312" w:hint="eastAsia"/>
          <w:b/>
          <w:bCs/>
          <w:sz w:val="30"/>
          <w:szCs w:val="30"/>
        </w:rPr>
        <w:t>服务评价。</w:t>
      </w:r>
      <w:r>
        <w:rPr>
          <w:rFonts w:ascii="仿宋_GB2312" w:eastAsia="仿宋_GB2312" w:hint="eastAsia"/>
          <w:sz w:val="30"/>
          <w:szCs w:val="30"/>
        </w:rPr>
        <w:t>残疾人收到辅助器具后，结合辅助器具产品质量、服务态度、配送情况、服务承诺等，可在“辅具服务平台”对辅助器具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机构进行满意度评价。县</w:t>
      </w:r>
      <w:r>
        <w:rPr>
          <w:rFonts w:ascii="仿宋_GB2312" w:eastAsia="仿宋_GB2312" w:hint="eastAsia"/>
          <w:sz w:val="30"/>
          <w:szCs w:val="30"/>
        </w:rPr>
        <w:t>(</w:t>
      </w:r>
      <w:r>
        <w:rPr>
          <w:rFonts w:ascii="仿宋_GB2312" w:eastAsia="仿宋_GB2312" w:hint="eastAsia"/>
          <w:sz w:val="30"/>
          <w:szCs w:val="30"/>
        </w:rPr>
        <w:t>市、区</w:t>
      </w:r>
      <w:r>
        <w:rPr>
          <w:rFonts w:ascii="仿宋_GB2312" w:eastAsia="仿宋_GB2312" w:hint="eastAsia"/>
          <w:sz w:val="30"/>
          <w:szCs w:val="30"/>
        </w:rPr>
        <w:t>)</w:t>
      </w:r>
      <w:r>
        <w:rPr>
          <w:rFonts w:ascii="仿宋_GB2312" w:eastAsia="仿宋_GB2312" w:hint="eastAsia"/>
          <w:sz w:val="30"/>
          <w:szCs w:val="30"/>
        </w:rPr>
        <w:t>残联或委托相关专业机构定期开展辅助器具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质量评价。评价结果作为相关服务机构服务质量认定依据。</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第十九条</w:t>
      </w:r>
      <w:r>
        <w:rPr>
          <w:rFonts w:ascii="仿宋_GB2312" w:eastAsia="仿宋_GB2312" w:hint="eastAsia"/>
          <w:b/>
          <w:sz w:val="30"/>
          <w:szCs w:val="30"/>
        </w:rPr>
        <w:t xml:space="preserve">  </w:t>
      </w:r>
      <w:r>
        <w:rPr>
          <w:rFonts w:ascii="仿宋_GB2312" w:eastAsia="仿宋_GB2312" w:hint="eastAsia"/>
          <w:b/>
          <w:sz w:val="30"/>
          <w:szCs w:val="30"/>
        </w:rPr>
        <w:t>结算。</w:t>
      </w:r>
      <w:r>
        <w:rPr>
          <w:rFonts w:ascii="仿宋_GB2312" w:eastAsia="仿宋_GB2312" w:hint="eastAsia"/>
          <w:bCs/>
          <w:sz w:val="30"/>
          <w:szCs w:val="30"/>
        </w:rPr>
        <w:t>试点地区应</w:t>
      </w:r>
      <w:r>
        <w:rPr>
          <w:rFonts w:ascii="仿宋_GB2312" w:eastAsia="仿宋_GB2312" w:hint="eastAsia"/>
          <w:sz w:val="30"/>
          <w:szCs w:val="30"/>
        </w:rPr>
        <w:t>制定辅助器具补贴资金结算办法。补贴额度内的资金，由</w:t>
      </w:r>
      <w:r>
        <w:rPr>
          <w:rFonts w:ascii="仿宋_GB2312" w:eastAsia="仿宋_GB2312" w:hint="eastAsia"/>
          <w:sz w:val="30"/>
          <w:szCs w:val="30"/>
        </w:rPr>
        <w:t>县（市、区）残联</w:t>
      </w:r>
      <w:r>
        <w:rPr>
          <w:rFonts w:ascii="仿宋_GB2312" w:eastAsia="仿宋_GB2312" w:hint="eastAsia"/>
          <w:sz w:val="30"/>
          <w:szCs w:val="30"/>
        </w:rPr>
        <w:t>依据服务相关凭证与辅助器具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机构定期结算</w:t>
      </w:r>
      <w:r>
        <w:rPr>
          <w:rFonts w:ascii="仿宋_GB2312" w:eastAsia="仿宋_GB2312" w:hint="eastAsia"/>
          <w:sz w:val="30"/>
          <w:szCs w:val="30"/>
        </w:rPr>
        <w:t>。</w:t>
      </w:r>
      <w:r>
        <w:rPr>
          <w:rFonts w:ascii="仿宋_GB2312" w:eastAsia="仿宋_GB2312" w:hint="eastAsia"/>
          <w:sz w:val="30"/>
          <w:szCs w:val="30"/>
        </w:rPr>
        <w:t>需要残疾人自</w:t>
      </w:r>
      <w:r>
        <w:rPr>
          <w:rFonts w:ascii="仿宋_GB2312" w:eastAsia="仿宋_GB2312" w:hint="eastAsia"/>
          <w:sz w:val="30"/>
          <w:szCs w:val="30"/>
        </w:rPr>
        <w:t>付</w:t>
      </w:r>
      <w:r>
        <w:rPr>
          <w:rFonts w:ascii="仿宋_GB2312" w:eastAsia="仿宋_GB2312" w:hint="eastAsia"/>
          <w:sz w:val="30"/>
          <w:szCs w:val="30"/>
        </w:rPr>
        <w:t>的资金，由残疾人与辅助器具</w:t>
      </w:r>
      <w:proofErr w:type="gramStart"/>
      <w:r>
        <w:rPr>
          <w:rFonts w:ascii="仿宋_GB2312" w:eastAsia="仿宋_GB2312" w:hint="eastAsia"/>
          <w:sz w:val="30"/>
          <w:szCs w:val="30"/>
        </w:rPr>
        <w:t>适配服务</w:t>
      </w:r>
      <w:proofErr w:type="gramEnd"/>
      <w:r>
        <w:rPr>
          <w:rFonts w:ascii="仿宋_GB2312" w:eastAsia="仿宋_GB2312" w:hint="eastAsia"/>
          <w:sz w:val="30"/>
          <w:szCs w:val="30"/>
        </w:rPr>
        <w:t>机构结算。</w:t>
      </w:r>
    </w:p>
    <w:p w:rsidR="00B23F56" w:rsidRDefault="00B23F56">
      <w:pPr>
        <w:pStyle w:val="a6"/>
        <w:spacing w:beforeAutospacing="0" w:afterAutospacing="0" w:line="360" w:lineRule="auto"/>
        <w:jc w:val="both"/>
        <w:rPr>
          <w:rFonts w:ascii="仿宋_GB2312" w:eastAsia="仿宋_GB2312"/>
          <w:sz w:val="30"/>
          <w:szCs w:val="30"/>
        </w:rPr>
      </w:pPr>
    </w:p>
    <w:p w:rsidR="00B23F56" w:rsidRDefault="00A42E6C">
      <w:pPr>
        <w:pStyle w:val="a6"/>
        <w:spacing w:beforeAutospacing="0" w:afterAutospacing="0" w:line="360" w:lineRule="auto"/>
        <w:jc w:val="center"/>
        <w:rPr>
          <w:rFonts w:ascii="黑体" w:eastAsia="黑体" w:hAnsi="黑体" w:cs="黑体"/>
          <w:b/>
          <w:bCs/>
          <w:sz w:val="30"/>
          <w:szCs w:val="30"/>
        </w:rPr>
      </w:pPr>
      <w:r>
        <w:rPr>
          <w:rFonts w:ascii="黑体" w:eastAsia="黑体" w:hAnsi="黑体" w:cs="黑体" w:hint="eastAsia"/>
          <w:b/>
          <w:bCs/>
          <w:sz w:val="30"/>
          <w:szCs w:val="30"/>
        </w:rPr>
        <w:t>第四章</w:t>
      </w:r>
      <w:r>
        <w:rPr>
          <w:rFonts w:ascii="黑体" w:eastAsia="黑体" w:hAnsi="黑体" w:cs="黑体" w:hint="eastAsia"/>
          <w:b/>
          <w:bCs/>
          <w:sz w:val="30"/>
          <w:szCs w:val="30"/>
        </w:rPr>
        <w:t xml:space="preserve">  </w:t>
      </w:r>
      <w:r>
        <w:rPr>
          <w:rFonts w:ascii="黑体" w:eastAsia="黑体" w:hAnsi="黑体" w:cs="黑体" w:hint="eastAsia"/>
          <w:b/>
          <w:bCs/>
          <w:sz w:val="30"/>
          <w:szCs w:val="30"/>
        </w:rPr>
        <w:t>服务机构和产品</w:t>
      </w:r>
    </w:p>
    <w:p w:rsidR="00B23F56" w:rsidRDefault="00B23F56">
      <w:pPr>
        <w:pStyle w:val="a6"/>
        <w:spacing w:beforeAutospacing="0" w:afterAutospacing="0" w:line="360" w:lineRule="auto"/>
        <w:jc w:val="both"/>
        <w:rPr>
          <w:rFonts w:ascii="仿宋_GB2312" w:eastAsia="仿宋_GB2312"/>
          <w:sz w:val="30"/>
          <w:szCs w:val="30"/>
        </w:rPr>
      </w:pPr>
    </w:p>
    <w:p w:rsidR="00B23F56" w:rsidRDefault="00A42E6C">
      <w:pPr>
        <w:spacing w:after="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第二十条</w:t>
      </w:r>
      <w:r>
        <w:rPr>
          <w:rFonts w:ascii="仿宋_GB2312" w:eastAsia="仿宋_GB2312" w:hint="eastAsia"/>
          <w:sz w:val="30"/>
          <w:szCs w:val="30"/>
        </w:rPr>
        <w:t xml:space="preserve">  </w:t>
      </w:r>
      <w:r>
        <w:rPr>
          <w:rFonts w:ascii="仿宋_GB2312" w:eastAsia="仿宋_GB2312" w:hint="eastAsia"/>
          <w:sz w:val="30"/>
          <w:szCs w:val="30"/>
        </w:rPr>
        <w:t>试点地区依据《湖南省残疾人基本辅助器具适配补贴制度试点辅助器具服务机构和辅助器具产品管理办法》（另行制定），选择辅助器具服务机构和辅助器具产品逐级上报至省残联。省残联将按照有关要求和程序择优遴选辅助器具服务机构及辅助器具产品，纳入“</w:t>
      </w:r>
      <w:r>
        <w:rPr>
          <w:rFonts w:ascii="仿宋_GB2312" w:eastAsia="仿宋_GB2312" w:hint="eastAsia"/>
          <w:sz w:val="30"/>
          <w:szCs w:val="30"/>
        </w:rPr>
        <w:t>辅具服务平台”</w:t>
      </w:r>
      <w:r>
        <w:rPr>
          <w:rFonts w:ascii="仿宋_GB2312" w:eastAsia="仿宋_GB2312" w:hint="eastAsia"/>
          <w:sz w:val="30"/>
          <w:szCs w:val="30"/>
        </w:rPr>
        <w:t>进行统一管理。</w:t>
      </w:r>
    </w:p>
    <w:p w:rsidR="00B23F56" w:rsidRDefault="00B23F56">
      <w:pPr>
        <w:pStyle w:val="a6"/>
        <w:spacing w:beforeAutospacing="0" w:afterAutospacing="0" w:line="360" w:lineRule="auto"/>
        <w:jc w:val="both"/>
        <w:rPr>
          <w:rFonts w:ascii="华文细黑" w:eastAsia="华文细黑" w:hAnsi="华文细黑" w:cs="华文细黑"/>
          <w:b/>
          <w:bCs/>
          <w:sz w:val="30"/>
          <w:szCs w:val="30"/>
        </w:rPr>
      </w:pPr>
    </w:p>
    <w:p w:rsidR="00B23F56" w:rsidRDefault="00A42E6C">
      <w:pPr>
        <w:pStyle w:val="a6"/>
        <w:spacing w:beforeAutospacing="0" w:afterAutospacing="0" w:line="360" w:lineRule="auto"/>
        <w:jc w:val="center"/>
        <w:rPr>
          <w:rFonts w:ascii="华文细黑" w:eastAsia="华文细黑" w:hAnsi="华文细黑" w:cs="华文细黑"/>
          <w:b/>
          <w:bCs/>
          <w:sz w:val="30"/>
          <w:szCs w:val="30"/>
        </w:rPr>
      </w:pPr>
      <w:r>
        <w:rPr>
          <w:rFonts w:ascii="华文细黑" w:eastAsia="华文细黑" w:hAnsi="华文细黑" w:cs="华文细黑" w:hint="eastAsia"/>
          <w:b/>
          <w:bCs/>
          <w:sz w:val="30"/>
          <w:szCs w:val="30"/>
        </w:rPr>
        <w:lastRenderedPageBreak/>
        <w:t>第</w:t>
      </w:r>
      <w:r>
        <w:rPr>
          <w:rFonts w:ascii="华文细黑" w:eastAsia="华文细黑" w:hAnsi="华文细黑" w:cs="华文细黑" w:hint="eastAsia"/>
          <w:b/>
          <w:bCs/>
          <w:sz w:val="30"/>
          <w:szCs w:val="30"/>
        </w:rPr>
        <w:t>五</w:t>
      </w:r>
      <w:r>
        <w:rPr>
          <w:rFonts w:ascii="华文细黑" w:eastAsia="华文细黑" w:hAnsi="华文细黑" w:cs="华文细黑" w:hint="eastAsia"/>
          <w:b/>
          <w:bCs/>
          <w:sz w:val="30"/>
          <w:szCs w:val="30"/>
        </w:rPr>
        <w:t>章</w:t>
      </w:r>
      <w:r>
        <w:rPr>
          <w:rFonts w:ascii="华文细黑" w:eastAsia="华文细黑" w:hAnsi="华文细黑" w:cs="华文细黑" w:hint="eastAsia"/>
          <w:b/>
          <w:bCs/>
          <w:sz w:val="30"/>
          <w:szCs w:val="30"/>
        </w:rPr>
        <w:t xml:space="preserve"> </w:t>
      </w:r>
      <w:r>
        <w:rPr>
          <w:rFonts w:ascii="华文细黑" w:eastAsia="华文细黑" w:hAnsi="华文细黑" w:cs="华文细黑" w:hint="eastAsia"/>
          <w:b/>
          <w:bCs/>
          <w:sz w:val="30"/>
          <w:szCs w:val="30"/>
        </w:rPr>
        <w:t>资金保障</w:t>
      </w:r>
    </w:p>
    <w:p w:rsidR="00B23F56" w:rsidRDefault="00B23F56">
      <w:pPr>
        <w:pStyle w:val="a6"/>
        <w:spacing w:beforeAutospacing="0" w:afterAutospacing="0" w:line="360" w:lineRule="auto"/>
        <w:jc w:val="both"/>
        <w:rPr>
          <w:rFonts w:ascii="仿宋_GB2312" w:eastAsia="仿宋_GB2312"/>
          <w:b/>
          <w:bCs/>
          <w:sz w:val="30"/>
          <w:szCs w:val="30"/>
        </w:rPr>
      </w:pP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w:t>
      </w:r>
      <w:r>
        <w:rPr>
          <w:rFonts w:ascii="仿宋_GB2312" w:eastAsia="仿宋_GB2312" w:hint="eastAsia"/>
          <w:b/>
          <w:bCs/>
          <w:sz w:val="30"/>
          <w:szCs w:val="30"/>
        </w:rPr>
        <w:t>二十一</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int="eastAsia"/>
          <w:sz w:val="30"/>
          <w:szCs w:val="30"/>
        </w:rPr>
        <w:t>辅助器具补贴资金</w:t>
      </w:r>
      <w:r>
        <w:rPr>
          <w:rFonts w:ascii="仿宋_GB2312" w:eastAsia="仿宋_GB2312" w:hint="eastAsia"/>
          <w:sz w:val="30"/>
          <w:szCs w:val="30"/>
        </w:rPr>
        <w:t>由各县（市、区）</w:t>
      </w:r>
      <w:r>
        <w:rPr>
          <w:rFonts w:ascii="仿宋_GB2312" w:eastAsia="仿宋_GB2312" w:hint="eastAsia"/>
          <w:sz w:val="30"/>
          <w:szCs w:val="30"/>
        </w:rPr>
        <w:t>统筹</w:t>
      </w:r>
      <w:r>
        <w:rPr>
          <w:rFonts w:ascii="仿宋_GB2312" w:eastAsia="仿宋_GB2312" w:hint="eastAsia"/>
          <w:sz w:val="30"/>
          <w:szCs w:val="30"/>
        </w:rPr>
        <w:t>各级辅助器具资金给予保障</w:t>
      </w:r>
      <w:r>
        <w:rPr>
          <w:rFonts w:ascii="仿宋_GB2312" w:eastAsia="仿宋_GB2312" w:hint="eastAsia"/>
          <w:sz w:val="30"/>
          <w:szCs w:val="30"/>
        </w:rPr>
        <w:t>。</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sz w:val="30"/>
          <w:szCs w:val="30"/>
        </w:rPr>
        <w:t>第</w:t>
      </w:r>
      <w:r>
        <w:rPr>
          <w:rFonts w:ascii="仿宋_GB2312" w:eastAsia="仿宋_GB2312" w:hint="eastAsia"/>
          <w:b/>
          <w:sz w:val="30"/>
          <w:szCs w:val="30"/>
        </w:rPr>
        <w:t>二十二</w:t>
      </w:r>
      <w:r>
        <w:rPr>
          <w:rFonts w:ascii="仿宋_GB2312" w:eastAsia="仿宋_GB2312" w:hint="eastAsia"/>
          <w:b/>
          <w:sz w:val="30"/>
          <w:szCs w:val="30"/>
        </w:rPr>
        <w:t>条</w:t>
      </w:r>
      <w:r>
        <w:rPr>
          <w:rFonts w:ascii="仿宋_GB2312" w:eastAsia="仿宋_GB2312" w:hint="eastAsia"/>
          <w:sz w:val="30"/>
          <w:szCs w:val="30"/>
        </w:rPr>
        <w:t xml:space="preserve">  </w:t>
      </w:r>
      <w:r>
        <w:rPr>
          <w:rFonts w:ascii="仿宋_GB2312" w:eastAsia="仿宋_GB2312" w:hint="eastAsia"/>
          <w:sz w:val="30"/>
          <w:szCs w:val="30"/>
        </w:rPr>
        <w:t>残疾人</w:t>
      </w:r>
      <w:r>
        <w:rPr>
          <w:rFonts w:ascii="仿宋_GB2312" w:eastAsia="仿宋_GB2312" w:hint="eastAsia"/>
          <w:sz w:val="30"/>
          <w:szCs w:val="30"/>
        </w:rPr>
        <w:t>基本</w:t>
      </w:r>
      <w:r>
        <w:rPr>
          <w:rFonts w:ascii="仿宋_GB2312" w:eastAsia="仿宋_GB2312" w:hint="eastAsia"/>
          <w:sz w:val="30"/>
          <w:szCs w:val="30"/>
        </w:rPr>
        <w:t>辅助器具适配补贴资金实行专项管理，严格按照规定用途使用，定期组织</w:t>
      </w:r>
      <w:r>
        <w:rPr>
          <w:rFonts w:ascii="仿宋_GB2312" w:eastAsia="仿宋_GB2312" w:hint="eastAsia"/>
          <w:sz w:val="30"/>
          <w:szCs w:val="30"/>
        </w:rPr>
        <w:t>督</w:t>
      </w:r>
      <w:r>
        <w:rPr>
          <w:rFonts w:ascii="仿宋_GB2312" w:eastAsia="仿宋_GB2312" w:hint="eastAsia"/>
          <w:sz w:val="30"/>
          <w:szCs w:val="30"/>
        </w:rPr>
        <w:t>查。</w:t>
      </w:r>
    </w:p>
    <w:p w:rsidR="00B23F56" w:rsidRDefault="00A42E6C">
      <w:pPr>
        <w:pStyle w:val="a6"/>
        <w:spacing w:beforeAutospacing="0" w:afterAutospacing="0" w:line="360" w:lineRule="auto"/>
        <w:ind w:firstLineChars="200" w:firstLine="602"/>
        <w:jc w:val="both"/>
        <w:rPr>
          <w:rFonts w:ascii="仿宋_GB2312" w:eastAsia="仿宋_GB2312"/>
          <w:b/>
          <w:bCs/>
          <w:sz w:val="30"/>
          <w:szCs w:val="30"/>
        </w:rPr>
      </w:pPr>
      <w:r>
        <w:rPr>
          <w:rFonts w:ascii="仿宋_GB2312" w:eastAsia="仿宋_GB2312" w:hint="eastAsia"/>
          <w:b/>
          <w:bCs/>
          <w:sz w:val="30"/>
          <w:szCs w:val="30"/>
        </w:rPr>
        <w:t xml:space="preserve"> </w:t>
      </w:r>
    </w:p>
    <w:p w:rsidR="00B23F56" w:rsidRDefault="00A42E6C">
      <w:pPr>
        <w:pStyle w:val="a6"/>
        <w:spacing w:beforeAutospacing="0" w:afterAutospacing="0" w:line="360" w:lineRule="auto"/>
        <w:jc w:val="center"/>
        <w:rPr>
          <w:rFonts w:ascii="华文细黑" w:eastAsia="华文细黑" w:hAnsi="华文细黑" w:cs="华文细黑"/>
          <w:sz w:val="30"/>
          <w:szCs w:val="30"/>
        </w:rPr>
      </w:pPr>
      <w:r>
        <w:rPr>
          <w:rFonts w:ascii="华文细黑" w:eastAsia="华文细黑" w:hAnsi="华文细黑" w:cs="华文细黑" w:hint="eastAsia"/>
          <w:b/>
          <w:bCs/>
          <w:sz w:val="30"/>
          <w:szCs w:val="30"/>
        </w:rPr>
        <w:t>第</w:t>
      </w:r>
      <w:r>
        <w:rPr>
          <w:rFonts w:ascii="华文细黑" w:eastAsia="华文细黑" w:hAnsi="华文细黑" w:cs="华文细黑" w:hint="eastAsia"/>
          <w:b/>
          <w:bCs/>
          <w:sz w:val="30"/>
          <w:szCs w:val="30"/>
        </w:rPr>
        <w:t>六</w:t>
      </w:r>
      <w:r>
        <w:rPr>
          <w:rFonts w:ascii="华文细黑" w:eastAsia="华文细黑" w:hAnsi="华文细黑" w:cs="华文细黑" w:hint="eastAsia"/>
          <w:b/>
          <w:bCs/>
          <w:sz w:val="30"/>
          <w:szCs w:val="30"/>
        </w:rPr>
        <w:t>章</w:t>
      </w:r>
      <w:r>
        <w:rPr>
          <w:rFonts w:ascii="华文细黑" w:eastAsia="华文细黑" w:hAnsi="华文细黑" w:cs="华文细黑" w:hint="eastAsia"/>
          <w:b/>
          <w:bCs/>
          <w:sz w:val="30"/>
          <w:szCs w:val="30"/>
        </w:rPr>
        <w:t xml:space="preserve"> </w:t>
      </w:r>
      <w:r>
        <w:rPr>
          <w:rFonts w:ascii="华文细黑" w:eastAsia="华文细黑" w:hAnsi="华文细黑" w:cs="华文细黑" w:hint="eastAsia"/>
          <w:sz w:val="30"/>
          <w:szCs w:val="30"/>
        </w:rPr>
        <w:t> </w:t>
      </w:r>
      <w:r>
        <w:rPr>
          <w:rFonts w:ascii="华文细黑" w:eastAsia="华文细黑" w:hAnsi="华文细黑" w:cs="华文细黑" w:hint="eastAsia"/>
          <w:b/>
          <w:bCs/>
          <w:sz w:val="30"/>
          <w:szCs w:val="30"/>
        </w:rPr>
        <w:t>组织管理</w:t>
      </w:r>
    </w:p>
    <w:p w:rsidR="00B23F56" w:rsidRDefault="00B23F56">
      <w:pPr>
        <w:pStyle w:val="a6"/>
        <w:spacing w:beforeAutospacing="0" w:afterAutospacing="0" w:line="360" w:lineRule="auto"/>
        <w:ind w:firstLineChars="200" w:firstLine="602"/>
        <w:jc w:val="both"/>
        <w:rPr>
          <w:rFonts w:ascii="仿宋_GB2312" w:eastAsia="仿宋_GB2312"/>
          <w:b/>
          <w:bCs/>
          <w:sz w:val="30"/>
          <w:szCs w:val="30"/>
        </w:rPr>
      </w:pP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w:t>
      </w:r>
      <w:r>
        <w:rPr>
          <w:rFonts w:ascii="仿宋_GB2312" w:eastAsia="仿宋_GB2312" w:hint="eastAsia"/>
          <w:b/>
          <w:bCs/>
          <w:sz w:val="30"/>
          <w:szCs w:val="30"/>
        </w:rPr>
        <w:t>二十三</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int="eastAsia"/>
          <w:sz w:val="30"/>
          <w:szCs w:val="30"/>
        </w:rPr>
        <w:t>省残联负责</w:t>
      </w:r>
      <w:r>
        <w:rPr>
          <w:rFonts w:ascii="仿宋_GB2312" w:eastAsia="仿宋_GB2312" w:hint="eastAsia"/>
          <w:sz w:val="30"/>
          <w:szCs w:val="30"/>
        </w:rPr>
        <w:t>对</w:t>
      </w:r>
      <w:r>
        <w:rPr>
          <w:rFonts w:ascii="仿宋_GB2312" w:eastAsia="仿宋_GB2312" w:hint="eastAsia"/>
          <w:sz w:val="30"/>
          <w:szCs w:val="30"/>
        </w:rPr>
        <w:t>残疾人辅助器具补贴制度</w:t>
      </w:r>
      <w:r>
        <w:rPr>
          <w:rFonts w:ascii="仿宋_GB2312" w:eastAsia="仿宋_GB2312" w:hint="eastAsia"/>
          <w:sz w:val="30"/>
          <w:szCs w:val="30"/>
        </w:rPr>
        <w:t>试点工作进行指导，负责组织有关部门或第三方机构对辅助器具补贴试点工作进行检查评价。</w:t>
      </w:r>
    </w:p>
    <w:p w:rsidR="00B23F56" w:rsidRDefault="00A42E6C">
      <w:pPr>
        <w:shd w:val="clear" w:color="auto" w:fill="FFFFFF"/>
        <w:adjustRightInd/>
        <w:snapToGrid/>
        <w:spacing w:after="0" w:line="360" w:lineRule="auto"/>
        <w:ind w:firstLineChars="200" w:firstLine="602"/>
        <w:jc w:val="both"/>
        <w:rPr>
          <w:rFonts w:ascii="仿宋_GB2312" w:eastAsia="仿宋_GB2312" w:hAnsi="Times New Roman" w:cs="Times New Roman"/>
          <w:sz w:val="30"/>
          <w:szCs w:val="30"/>
        </w:rPr>
      </w:pPr>
      <w:r>
        <w:rPr>
          <w:rFonts w:ascii="仿宋_GB2312" w:eastAsia="仿宋_GB2312" w:hint="eastAsia"/>
          <w:b/>
          <w:bCs/>
          <w:sz w:val="30"/>
          <w:szCs w:val="30"/>
        </w:rPr>
        <w:t>第</w:t>
      </w:r>
      <w:r>
        <w:rPr>
          <w:rFonts w:ascii="仿宋_GB2312" w:eastAsia="仿宋_GB2312" w:hint="eastAsia"/>
          <w:b/>
          <w:bCs/>
          <w:sz w:val="30"/>
          <w:szCs w:val="30"/>
        </w:rPr>
        <w:t>二十四</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省残疾人</w:t>
      </w:r>
      <w:r>
        <w:rPr>
          <w:rFonts w:ascii="仿宋_GB2312" w:eastAsia="仿宋_GB2312" w:hAnsi="Times New Roman" w:cs="Times New Roman" w:hint="eastAsia"/>
          <w:sz w:val="30"/>
          <w:szCs w:val="30"/>
        </w:rPr>
        <w:t>辅助器具中心负责</w:t>
      </w:r>
      <w:r>
        <w:rPr>
          <w:rFonts w:ascii="仿宋_GB2312" w:eastAsia="仿宋_GB2312" w:hAnsi="Times New Roman" w:cs="Times New Roman" w:hint="eastAsia"/>
          <w:sz w:val="30"/>
          <w:szCs w:val="30"/>
        </w:rPr>
        <w:t>管理</w:t>
      </w:r>
      <w:r>
        <w:rPr>
          <w:rFonts w:ascii="仿宋_GB2312" w:eastAsia="仿宋_GB2312" w:cs="Times New Roman" w:hint="eastAsia"/>
          <w:sz w:val="30"/>
          <w:szCs w:val="30"/>
        </w:rPr>
        <w:t>“辅具服务平台”</w:t>
      </w:r>
      <w:r>
        <w:rPr>
          <w:rFonts w:ascii="仿宋_GB2312" w:eastAsia="仿宋_GB2312" w:hAnsi="Times New Roman" w:cs="Times New Roman" w:hint="eastAsia"/>
          <w:sz w:val="30"/>
          <w:szCs w:val="30"/>
        </w:rPr>
        <w:t>；负责制订完善辅助器具评估</w:t>
      </w:r>
      <w:proofErr w:type="gramStart"/>
      <w:r>
        <w:rPr>
          <w:rFonts w:ascii="仿宋_GB2312" w:eastAsia="仿宋_GB2312" w:hAnsi="Times New Roman" w:cs="Times New Roman" w:hint="eastAsia"/>
          <w:sz w:val="30"/>
          <w:szCs w:val="30"/>
        </w:rPr>
        <w:t>适配服务</w:t>
      </w:r>
      <w:proofErr w:type="gramEnd"/>
      <w:r>
        <w:rPr>
          <w:rFonts w:ascii="仿宋_GB2312" w:eastAsia="仿宋_GB2312" w:hAnsi="Times New Roman" w:cs="Times New Roman" w:hint="eastAsia"/>
          <w:sz w:val="30"/>
          <w:szCs w:val="30"/>
        </w:rPr>
        <w:t>管理制度；负责组织专家对辅助器具评估</w:t>
      </w:r>
      <w:proofErr w:type="gramStart"/>
      <w:r>
        <w:rPr>
          <w:rFonts w:ascii="仿宋_GB2312" w:eastAsia="仿宋_GB2312" w:hAnsi="Times New Roman" w:cs="Times New Roman" w:hint="eastAsia"/>
          <w:sz w:val="30"/>
          <w:szCs w:val="30"/>
        </w:rPr>
        <w:t>适配服务</w:t>
      </w:r>
      <w:proofErr w:type="gramEnd"/>
      <w:r>
        <w:rPr>
          <w:rFonts w:ascii="仿宋_GB2312" w:eastAsia="仿宋_GB2312" w:hAnsi="Times New Roman" w:cs="Times New Roman" w:hint="eastAsia"/>
          <w:sz w:val="30"/>
          <w:szCs w:val="30"/>
        </w:rPr>
        <w:t>进行规范、培训与指导</w:t>
      </w:r>
      <w:r>
        <w:rPr>
          <w:rFonts w:ascii="仿宋_GB2312" w:eastAsia="仿宋_GB2312" w:cs="Times New Roman" w:hint="eastAsia"/>
          <w:sz w:val="30"/>
          <w:szCs w:val="30"/>
        </w:rPr>
        <w:t>。负责对试点地区补贴试点工作进行具体跟进、指导。</w:t>
      </w: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w:t>
      </w:r>
      <w:r>
        <w:rPr>
          <w:rFonts w:ascii="仿宋_GB2312" w:eastAsia="仿宋_GB2312" w:hint="eastAsia"/>
          <w:b/>
          <w:bCs/>
          <w:sz w:val="30"/>
          <w:szCs w:val="30"/>
        </w:rPr>
        <w:t>二十五</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int="eastAsia"/>
          <w:sz w:val="30"/>
          <w:szCs w:val="30"/>
        </w:rPr>
        <w:t>市残联负责协调当地财政部门落实辅助器具补贴专项资金的到位</w:t>
      </w:r>
      <w:r>
        <w:rPr>
          <w:rFonts w:ascii="仿宋_GB2312" w:eastAsia="仿宋_GB2312" w:hint="eastAsia"/>
          <w:sz w:val="30"/>
          <w:szCs w:val="30"/>
        </w:rPr>
        <w:t>；负责</w:t>
      </w:r>
      <w:r>
        <w:rPr>
          <w:rFonts w:ascii="仿宋_GB2312" w:eastAsia="仿宋_GB2312" w:hint="eastAsia"/>
          <w:sz w:val="30"/>
          <w:szCs w:val="30"/>
        </w:rPr>
        <w:t>制定当地《残疾人</w:t>
      </w:r>
      <w:r>
        <w:rPr>
          <w:rFonts w:ascii="仿宋_GB2312" w:eastAsia="仿宋_GB2312" w:hint="eastAsia"/>
          <w:sz w:val="30"/>
          <w:szCs w:val="30"/>
        </w:rPr>
        <w:t>基本</w:t>
      </w:r>
      <w:r>
        <w:rPr>
          <w:rFonts w:ascii="仿宋_GB2312" w:eastAsia="仿宋_GB2312" w:hint="eastAsia"/>
          <w:sz w:val="30"/>
          <w:szCs w:val="30"/>
        </w:rPr>
        <w:t>辅助器具</w:t>
      </w:r>
      <w:r>
        <w:rPr>
          <w:rFonts w:ascii="仿宋_GB2312" w:eastAsia="仿宋_GB2312" w:hint="eastAsia"/>
          <w:sz w:val="30"/>
          <w:szCs w:val="30"/>
        </w:rPr>
        <w:t>适配</w:t>
      </w:r>
      <w:r>
        <w:rPr>
          <w:rFonts w:ascii="仿宋_GB2312" w:eastAsia="仿宋_GB2312" w:hint="eastAsia"/>
          <w:sz w:val="30"/>
          <w:szCs w:val="30"/>
        </w:rPr>
        <w:t>补贴实施</w:t>
      </w:r>
      <w:r>
        <w:rPr>
          <w:rFonts w:ascii="仿宋_GB2312" w:eastAsia="仿宋_GB2312" w:hint="eastAsia"/>
          <w:sz w:val="30"/>
          <w:szCs w:val="30"/>
        </w:rPr>
        <w:t>办法》；</w:t>
      </w:r>
      <w:r>
        <w:rPr>
          <w:rFonts w:ascii="仿宋_GB2312" w:eastAsia="仿宋_GB2312" w:hint="eastAsia"/>
          <w:sz w:val="30"/>
          <w:szCs w:val="30"/>
        </w:rPr>
        <w:t>负责指导县级残联制订补贴报销结算制度与规程；负责制定本地区</w:t>
      </w:r>
      <w:r>
        <w:rPr>
          <w:rFonts w:ascii="仿宋_GB2312" w:eastAsia="仿宋_GB2312" w:hint="eastAsia"/>
          <w:sz w:val="30"/>
          <w:szCs w:val="30"/>
        </w:rPr>
        <w:t>辅助器具</w:t>
      </w:r>
      <w:r>
        <w:rPr>
          <w:rFonts w:ascii="仿宋_GB2312" w:eastAsia="仿宋_GB2312" w:hint="eastAsia"/>
          <w:sz w:val="30"/>
          <w:szCs w:val="30"/>
        </w:rPr>
        <w:t>服务</w:t>
      </w:r>
      <w:r>
        <w:rPr>
          <w:rFonts w:ascii="仿宋_GB2312" w:eastAsia="仿宋_GB2312" w:hint="eastAsia"/>
          <w:sz w:val="30"/>
          <w:szCs w:val="30"/>
        </w:rPr>
        <w:t>机构</w:t>
      </w:r>
      <w:r>
        <w:rPr>
          <w:rFonts w:ascii="仿宋_GB2312" w:eastAsia="仿宋_GB2312" w:hint="eastAsia"/>
          <w:sz w:val="30"/>
          <w:szCs w:val="30"/>
        </w:rPr>
        <w:t>管理办法或规定，对</w:t>
      </w:r>
      <w:r>
        <w:rPr>
          <w:rFonts w:ascii="仿宋_GB2312" w:eastAsia="仿宋_GB2312" w:hint="eastAsia"/>
          <w:sz w:val="30"/>
          <w:szCs w:val="30"/>
        </w:rPr>
        <w:t>辅助器具</w:t>
      </w:r>
      <w:r>
        <w:rPr>
          <w:rFonts w:ascii="仿宋_GB2312" w:eastAsia="仿宋_GB2312" w:hint="eastAsia"/>
          <w:sz w:val="30"/>
          <w:szCs w:val="30"/>
        </w:rPr>
        <w:t>服务机构进行业务指导和管理；负责本地区辅助器具政策的宣传与推广；负责开展辅助器具示范指导、展示体验、技术培训；负责本地区业务数据的统计汇总与上报。</w:t>
      </w:r>
    </w:p>
    <w:p w:rsidR="00B23F56" w:rsidRDefault="00A42E6C">
      <w:pPr>
        <w:shd w:val="clear" w:color="auto" w:fill="FFFFFF"/>
        <w:adjustRightInd/>
        <w:snapToGrid/>
        <w:spacing w:after="0" w:line="360" w:lineRule="auto"/>
        <w:ind w:firstLine="480"/>
        <w:jc w:val="both"/>
        <w:rPr>
          <w:rFonts w:ascii="微软雅黑" w:hAnsi="微软雅黑" w:cs="宋体"/>
          <w:sz w:val="24"/>
          <w:szCs w:val="24"/>
        </w:rPr>
      </w:pPr>
      <w:r>
        <w:rPr>
          <w:rFonts w:ascii="仿宋_GB2312" w:eastAsia="仿宋_GB2312" w:hint="eastAsia"/>
          <w:b/>
          <w:sz w:val="30"/>
          <w:szCs w:val="30"/>
        </w:rPr>
        <w:lastRenderedPageBreak/>
        <w:t>第</w:t>
      </w:r>
      <w:r>
        <w:rPr>
          <w:rFonts w:ascii="仿宋_GB2312" w:eastAsia="仿宋_GB2312" w:hint="eastAsia"/>
          <w:b/>
          <w:sz w:val="30"/>
          <w:szCs w:val="30"/>
        </w:rPr>
        <w:t>二十六</w:t>
      </w:r>
      <w:r>
        <w:rPr>
          <w:rFonts w:ascii="仿宋_GB2312" w:eastAsia="仿宋_GB2312" w:hint="eastAsia"/>
          <w:b/>
          <w:sz w:val="30"/>
          <w:szCs w:val="30"/>
        </w:rPr>
        <w:t>条</w:t>
      </w:r>
      <w:r>
        <w:rPr>
          <w:rFonts w:ascii="仿宋_GB2312" w:eastAsia="仿宋_GB2312" w:hint="eastAsia"/>
          <w:sz w:val="30"/>
          <w:szCs w:val="30"/>
        </w:rPr>
        <w:t xml:space="preserve"> </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县（市、区）残联负责协调落实补贴专项资金的到位；负责制订本地区的</w:t>
      </w:r>
      <w:r>
        <w:rPr>
          <w:rFonts w:ascii="仿宋_GB2312" w:eastAsia="仿宋_GB2312" w:hint="eastAsia"/>
          <w:sz w:val="30"/>
          <w:szCs w:val="30"/>
        </w:rPr>
        <w:t>《残疾人</w:t>
      </w:r>
      <w:r>
        <w:rPr>
          <w:rFonts w:ascii="仿宋_GB2312" w:eastAsia="仿宋_GB2312" w:hint="eastAsia"/>
          <w:sz w:val="30"/>
          <w:szCs w:val="30"/>
        </w:rPr>
        <w:t>基本</w:t>
      </w:r>
      <w:r>
        <w:rPr>
          <w:rFonts w:ascii="仿宋_GB2312" w:eastAsia="仿宋_GB2312" w:hint="eastAsia"/>
          <w:sz w:val="30"/>
          <w:szCs w:val="30"/>
        </w:rPr>
        <w:t>辅助器具</w:t>
      </w:r>
      <w:r>
        <w:rPr>
          <w:rFonts w:ascii="仿宋_GB2312" w:eastAsia="仿宋_GB2312" w:hint="eastAsia"/>
          <w:sz w:val="30"/>
          <w:szCs w:val="30"/>
        </w:rPr>
        <w:t>适配</w:t>
      </w:r>
      <w:r>
        <w:rPr>
          <w:rFonts w:ascii="仿宋_GB2312" w:eastAsia="仿宋_GB2312" w:hint="eastAsia"/>
          <w:sz w:val="30"/>
          <w:szCs w:val="30"/>
        </w:rPr>
        <w:t>补贴实施</w:t>
      </w:r>
      <w:r>
        <w:rPr>
          <w:rFonts w:ascii="仿宋_GB2312" w:eastAsia="仿宋_GB2312" w:hint="eastAsia"/>
          <w:sz w:val="30"/>
          <w:szCs w:val="30"/>
        </w:rPr>
        <w:t>细则》；负责制定</w:t>
      </w:r>
      <w:r>
        <w:rPr>
          <w:rFonts w:ascii="仿宋_GB2312" w:eastAsia="仿宋_GB2312" w:hAnsi="宋体" w:cs="宋体" w:hint="eastAsia"/>
          <w:sz w:val="30"/>
          <w:szCs w:val="30"/>
        </w:rPr>
        <w:t>补贴报销制度与规程；负责辅助器具补贴申请的受理、评估、审批与报销结算；</w:t>
      </w:r>
      <w:r>
        <w:rPr>
          <w:rFonts w:ascii="仿宋_GB2312" w:eastAsia="仿宋_GB2312" w:hint="eastAsia"/>
          <w:sz w:val="30"/>
          <w:szCs w:val="30"/>
        </w:rPr>
        <w:t>负责开展</w:t>
      </w:r>
      <w:r>
        <w:rPr>
          <w:rFonts w:ascii="仿宋_GB2312" w:eastAsia="仿宋_GB2312" w:hint="eastAsia"/>
          <w:sz w:val="30"/>
          <w:szCs w:val="30"/>
        </w:rPr>
        <w:t>本地区</w:t>
      </w:r>
      <w:r>
        <w:rPr>
          <w:rFonts w:ascii="仿宋_GB2312" w:eastAsia="仿宋_GB2312" w:hint="eastAsia"/>
          <w:sz w:val="30"/>
          <w:szCs w:val="30"/>
        </w:rPr>
        <w:t>辅助器具示范指导、展示体验、技术培训；</w:t>
      </w:r>
      <w:r>
        <w:rPr>
          <w:rFonts w:ascii="仿宋_GB2312" w:eastAsia="仿宋_GB2312" w:hAnsi="宋体" w:cs="宋体" w:hint="eastAsia"/>
          <w:sz w:val="30"/>
          <w:szCs w:val="30"/>
        </w:rPr>
        <w:t>负责本地区辅助器具政策的宣传与推广；负责服务档案的建立以及相关数据的录入与统计。</w:t>
      </w:r>
    </w:p>
    <w:p w:rsidR="00B23F56" w:rsidRDefault="00A42E6C">
      <w:pPr>
        <w:pStyle w:val="a6"/>
        <w:spacing w:beforeAutospacing="0" w:afterAutospacing="0" w:line="360" w:lineRule="auto"/>
        <w:ind w:firstLineChars="200" w:firstLine="602"/>
        <w:jc w:val="both"/>
        <w:rPr>
          <w:rFonts w:ascii="仿宋_GB2312" w:eastAsia="仿宋_GB2312" w:hAnsi="宋体" w:cs="宋体"/>
          <w:sz w:val="30"/>
          <w:szCs w:val="30"/>
        </w:rPr>
      </w:pPr>
      <w:r>
        <w:rPr>
          <w:rFonts w:ascii="仿宋_GB2312" w:eastAsia="仿宋_GB2312" w:hint="eastAsia"/>
          <w:b/>
          <w:bCs/>
          <w:sz w:val="30"/>
          <w:szCs w:val="30"/>
        </w:rPr>
        <w:t>第</w:t>
      </w:r>
      <w:r>
        <w:rPr>
          <w:rFonts w:ascii="仿宋_GB2312" w:eastAsia="仿宋_GB2312" w:hint="eastAsia"/>
          <w:b/>
          <w:bCs/>
          <w:sz w:val="30"/>
          <w:szCs w:val="30"/>
        </w:rPr>
        <w:t>二十七</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Ansi="宋体" w:cs="宋体" w:hint="eastAsia"/>
          <w:sz w:val="30"/>
          <w:szCs w:val="30"/>
        </w:rPr>
        <w:t>乡镇（街道）残联负责引导和协助残疾人在辅具服务平台上进行补贴申请及提供其他支持性服务；</w:t>
      </w:r>
      <w:r>
        <w:rPr>
          <w:rFonts w:ascii="仿宋_GB2312" w:eastAsia="仿宋_GB2312" w:cs="宋体" w:hint="eastAsia"/>
          <w:sz w:val="30"/>
          <w:szCs w:val="30"/>
        </w:rPr>
        <w:t>负责对残疾人补贴申请进行初步审核和评估；</w:t>
      </w:r>
      <w:r>
        <w:rPr>
          <w:rFonts w:ascii="仿宋_GB2312" w:eastAsia="仿宋_GB2312" w:hAnsi="宋体" w:cs="宋体" w:hint="eastAsia"/>
          <w:sz w:val="30"/>
          <w:szCs w:val="30"/>
        </w:rPr>
        <w:t>负责补贴制度的政策宣传和辅助器具服务需求的筛查、统计与转介；</w:t>
      </w:r>
      <w:r>
        <w:rPr>
          <w:rFonts w:ascii="仿宋_GB2312" w:eastAsia="仿宋_GB2312" w:cs="宋体" w:hint="eastAsia"/>
          <w:sz w:val="30"/>
          <w:szCs w:val="30"/>
        </w:rPr>
        <w:t>负责组织技术人员参加辅助器具专业培训；</w:t>
      </w:r>
      <w:r>
        <w:rPr>
          <w:rFonts w:ascii="仿宋_GB2312" w:eastAsia="仿宋_GB2312" w:hAnsi="宋体" w:cs="宋体" w:hint="eastAsia"/>
          <w:sz w:val="30"/>
          <w:szCs w:val="30"/>
        </w:rPr>
        <w:t>负责协助服务人员为行动不便的残疾人提</w:t>
      </w:r>
      <w:r>
        <w:rPr>
          <w:rFonts w:ascii="仿宋_GB2312" w:eastAsia="仿宋_GB2312" w:hAnsi="宋体" w:cs="宋体" w:hint="eastAsia"/>
          <w:sz w:val="30"/>
          <w:szCs w:val="30"/>
        </w:rPr>
        <w:t>供上门服务。</w:t>
      </w:r>
    </w:p>
    <w:p w:rsidR="00B23F56" w:rsidRDefault="00B23F56">
      <w:pPr>
        <w:pStyle w:val="a6"/>
        <w:spacing w:beforeAutospacing="0" w:afterAutospacing="0" w:line="360" w:lineRule="auto"/>
        <w:jc w:val="both"/>
        <w:rPr>
          <w:rFonts w:ascii="仿宋_GB2312" w:eastAsia="仿宋_GB2312"/>
          <w:b/>
          <w:bCs/>
          <w:sz w:val="30"/>
          <w:szCs w:val="30"/>
        </w:rPr>
      </w:pPr>
    </w:p>
    <w:p w:rsidR="00B23F56" w:rsidRDefault="00A42E6C">
      <w:pPr>
        <w:pStyle w:val="a6"/>
        <w:spacing w:beforeAutospacing="0" w:afterAutospacing="0" w:line="360" w:lineRule="auto"/>
        <w:jc w:val="center"/>
        <w:rPr>
          <w:rFonts w:ascii="华文细黑" w:eastAsia="华文细黑" w:hAnsi="华文细黑" w:cs="华文细黑"/>
          <w:sz w:val="30"/>
          <w:szCs w:val="30"/>
        </w:rPr>
      </w:pPr>
      <w:r>
        <w:rPr>
          <w:rFonts w:ascii="华文细黑" w:eastAsia="华文细黑" w:hAnsi="华文细黑" w:cs="华文细黑" w:hint="eastAsia"/>
          <w:b/>
          <w:bCs/>
          <w:sz w:val="30"/>
          <w:szCs w:val="30"/>
        </w:rPr>
        <w:t>第</w:t>
      </w:r>
      <w:r>
        <w:rPr>
          <w:rFonts w:ascii="华文细黑" w:eastAsia="华文细黑" w:hAnsi="华文细黑" w:cs="华文细黑" w:hint="eastAsia"/>
          <w:b/>
          <w:bCs/>
          <w:sz w:val="30"/>
          <w:szCs w:val="30"/>
        </w:rPr>
        <w:t>七</w:t>
      </w:r>
      <w:r>
        <w:rPr>
          <w:rFonts w:ascii="华文细黑" w:eastAsia="华文细黑" w:hAnsi="华文细黑" w:cs="华文细黑" w:hint="eastAsia"/>
          <w:b/>
          <w:bCs/>
          <w:sz w:val="30"/>
          <w:szCs w:val="30"/>
        </w:rPr>
        <w:t>章</w:t>
      </w:r>
      <w:r>
        <w:rPr>
          <w:rFonts w:ascii="华文细黑" w:eastAsia="华文细黑" w:hAnsi="华文细黑" w:cs="华文细黑" w:hint="eastAsia"/>
          <w:b/>
          <w:bCs/>
          <w:sz w:val="30"/>
          <w:szCs w:val="30"/>
        </w:rPr>
        <w:t xml:space="preserve"> </w:t>
      </w:r>
      <w:r>
        <w:rPr>
          <w:rFonts w:ascii="华文细黑" w:eastAsia="华文细黑" w:hAnsi="华文细黑" w:cs="华文细黑" w:hint="eastAsia"/>
          <w:b/>
          <w:bCs/>
          <w:sz w:val="30"/>
          <w:szCs w:val="30"/>
        </w:rPr>
        <w:t>监督检查</w:t>
      </w:r>
    </w:p>
    <w:p w:rsidR="00B23F56" w:rsidRDefault="00B23F56" w:rsidP="004F6DDE">
      <w:pPr>
        <w:pStyle w:val="a6"/>
        <w:spacing w:beforeAutospacing="0" w:afterAutospacing="0" w:line="360" w:lineRule="auto"/>
        <w:ind w:firstLineChars="200" w:firstLine="601"/>
        <w:jc w:val="both"/>
        <w:rPr>
          <w:rFonts w:ascii="华文细黑" w:eastAsia="华文细黑" w:hAnsi="华文细黑" w:cs="华文细黑"/>
          <w:b/>
          <w:bCs/>
          <w:sz w:val="30"/>
          <w:szCs w:val="30"/>
        </w:rPr>
      </w:pPr>
    </w:p>
    <w:p w:rsidR="00B23F56" w:rsidRDefault="00A42E6C">
      <w:pPr>
        <w:pStyle w:val="a6"/>
        <w:spacing w:beforeAutospacing="0" w:afterAutospacing="0" w:line="360" w:lineRule="auto"/>
        <w:ind w:firstLineChars="200" w:firstLine="602"/>
        <w:jc w:val="both"/>
        <w:rPr>
          <w:rFonts w:ascii="仿宋_GB2312" w:eastAsia="仿宋_GB2312"/>
          <w:sz w:val="30"/>
          <w:szCs w:val="30"/>
        </w:rPr>
      </w:pPr>
      <w:r>
        <w:rPr>
          <w:rFonts w:ascii="仿宋_GB2312" w:eastAsia="仿宋_GB2312" w:hint="eastAsia"/>
          <w:b/>
          <w:bCs/>
          <w:sz w:val="30"/>
          <w:szCs w:val="30"/>
        </w:rPr>
        <w:t>第二十</w:t>
      </w:r>
      <w:r>
        <w:rPr>
          <w:rFonts w:ascii="仿宋_GB2312" w:eastAsia="仿宋_GB2312" w:hint="eastAsia"/>
          <w:b/>
          <w:bCs/>
          <w:sz w:val="30"/>
          <w:szCs w:val="30"/>
        </w:rPr>
        <w:t>八</w:t>
      </w:r>
      <w:r>
        <w:rPr>
          <w:rFonts w:ascii="仿宋_GB2312" w:eastAsia="仿宋_GB2312" w:hint="eastAsia"/>
          <w:b/>
          <w:bCs/>
          <w:sz w:val="30"/>
          <w:szCs w:val="30"/>
        </w:rPr>
        <w:t>条</w:t>
      </w:r>
      <w:r>
        <w:rPr>
          <w:rFonts w:ascii="仿宋_GB2312" w:eastAsia="仿宋_GB2312" w:hint="eastAsia"/>
          <w:sz w:val="30"/>
          <w:szCs w:val="30"/>
        </w:rPr>
        <w:t> </w:t>
      </w:r>
      <w:r>
        <w:rPr>
          <w:rFonts w:ascii="仿宋_GB2312" w:eastAsia="仿宋_GB2312" w:hint="eastAsia"/>
          <w:sz w:val="30"/>
          <w:szCs w:val="30"/>
        </w:rPr>
        <w:t>市、县（市、区）残联</w:t>
      </w:r>
      <w:r>
        <w:rPr>
          <w:rFonts w:ascii="仿宋_GB2312" w:eastAsia="仿宋_GB2312" w:hint="eastAsia"/>
          <w:sz w:val="30"/>
          <w:szCs w:val="30"/>
        </w:rPr>
        <w:t>要对服务对象使用情况进行跟踪和监管</w:t>
      </w:r>
      <w:r>
        <w:rPr>
          <w:rFonts w:ascii="仿宋_GB2312" w:eastAsia="仿宋_GB2312" w:hint="eastAsia"/>
          <w:sz w:val="30"/>
          <w:szCs w:val="30"/>
        </w:rPr>
        <w:t>。</w:t>
      </w:r>
      <w:r>
        <w:rPr>
          <w:rFonts w:ascii="仿宋_GB2312" w:eastAsia="仿宋_GB2312" w:hint="eastAsia"/>
          <w:sz w:val="30"/>
          <w:szCs w:val="30"/>
        </w:rPr>
        <w:t>享受适配补贴的辅助器具在使用年限内不得出售、出租或有偿转让。对申请过程中弄虚作假、骗取补贴的，追回补贴资金，并在</w:t>
      </w:r>
      <w:r>
        <w:rPr>
          <w:rFonts w:ascii="仿宋_GB2312" w:eastAsia="仿宋_GB2312" w:hint="eastAsia"/>
          <w:sz w:val="30"/>
          <w:szCs w:val="30"/>
        </w:rPr>
        <w:t>3</w:t>
      </w:r>
      <w:r>
        <w:rPr>
          <w:rFonts w:ascii="仿宋_GB2312" w:eastAsia="仿宋_GB2312" w:hint="eastAsia"/>
          <w:sz w:val="30"/>
          <w:szCs w:val="30"/>
        </w:rPr>
        <w:t>年内不予享受辅具补贴优惠政策；参与弄虚作假、骗取补贴的</w:t>
      </w:r>
      <w:r>
        <w:rPr>
          <w:rFonts w:ascii="仿宋_GB2312" w:eastAsia="仿宋_GB2312" w:hint="eastAsia"/>
          <w:sz w:val="30"/>
          <w:szCs w:val="30"/>
        </w:rPr>
        <w:t>辅助器具</w:t>
      </w:r>
      <w:r>
        <w:rPr>
          <w:rFonts w:ascii="仿宋_GB2312" w:eastAsia="仿宋_GB2312" w:hint="eastAsia"/>
          <w:sz w:val="30"/>
          <w:szCs w:val="30"/>
        </w:rPr>
        <w:t>服务机构，列入“失信名单”通报</w:t>
      </w:r>
      <w:r>
        <w:rPr>
          <w:rFonts w:ascii="仿宋_GB2312" w:eastAsia="仿宋_GB2312" w:hint="eastAsia"/>
          <w:sz w:val="30"/>
          <w:szCs w:val="30"/>
        </w:rPr>
        <w:t>，</w:t>
      </w:r>
      <w:r>
        <w:rPr>
          <w:rFonts w:ascii="仿宋_GB2312" w:eastAsia="仿宋_GB2312" w:hint="eastAsia"/>
          <w:sz w:val="30"/>
          <w:szCs w:val="30"/>
        </w:rPr>
        <w:t>取消其残疾人辅助器具服务机构的资格</w:t>
      </w:r>
      <w:r>
        <w:rPr>
          <w:rFonts w:ascii="仿宋_GB2312" w:eastAsia="仿宋_GB2312" w:hint="eastAsia"/>
          <w:sz w:val="30"/>
          <w:szCs w:val="30"/>
        </w:rPr>
        <w:t>，且</w:t>
      </w:r>
      <w:r>
        <w:rPr>
          <w:rFonts w:ascii="仿宋_GB2312" w:eastAsia="仿宋_GB2312" w:hint="eastAsia"/>
          <w:sz w:val="30"/>
          <w:szCs w:val="30"/>
        </w:rPr>
        <w:t>5</w:t>
      </w:r>
      <w:r>
        <w:rPr>
          <w:rFonts w:ascii="仿宋_GB2312" w:eastAsia="仿宋_GB2312" w:hint="eastAsia"/>
          <w:sz w:val="30"/>
          <w:szCs w:val="30"/>
        </w:rPr>
        <w:t>年内不得再次申请</w:t>
      </w:r>
      <w:r>
        <w:rPr>
          <w:rFonts w:ascii="仿宋_GB2312" w:eastAsia="仿宋_GB2312" w:hint="eastAsia"/>
          <w:sz w:val="30"/>
          <w:szCs w:val="30"/>
        </w:rPr>
        <w:t>。构成犯罪的，依法追究刑事责任。</w:t>
      </w:r>
    </w:p>
    <w:p w:rsidR="00B23F56" w:rsidRDefault="00A42E6C">
      <w:pPr>
        <w:spacing w:after="0" w:line="360" w:lineRule="auto"/>
        <w:ind w:firstLineChars="200" w:firstLine="602"/>
        <w:jc w:val="both"/>
        <w:rPr>
          <w:rFonts w:ascii="仿宋_GB2312" w:eastAsia="仿宋_GB2312"/>
          <w:sz w:val="30"/>
          <w:szCs w:val="30"/>
        </w:rPr>
      </w:pPr>
      <w:r>
        <w:rPr>
          <w:rFonts w:ascii="仿宋_GB2312" w:eastAsia="仿宋_GB2312" w:hint="eastAsia"/>
          <w:b/>
          <w:bCs/>
          <w:sz w:val="30"/>
          <w:szCs w:val="30"/>
        </w:rPr>
        <w:lastRenderedPageBreak/>
        <w:t>第</w:t>
      </w:r>
      <w:r>
        <w:rPr>
          <w:rFonts w:ascii="仿宋_GB2312" w:eastAsia="仿宋_GB2312" w:hint="eastAsia"/>
          <w:b/>
          <w:bCs/>
          <w:sz w:val="30"/>
          <w:szCs w:val="30"/>
        </w:rPr>
        <w:t>二十九</w:t>
      </w:r>
      <w:r>
        <w:rPr>
          <w:rFonts w:ascii="仿宋_GB2312" w:eastAsia="仿宋_GB2312" w:hint="eastAsia"/>
          <w:b/>
          <w:bCs/>
          <w:sz w:val="30"/>
          <w:szCs w:val="30"/>
        </w:rPr>
        <w:t>条</w:t>
      </w:r>
      <w:r>
        <w:rPr>
          <w:rFonts w:ascii="仿宋_GB2312" w:eastAsia="仿宋_GB2312" w:hint="eastAsia"/>
          <w:sz w:val="30"/>
          <w:szCs w:val="30"/>
        </w:rPr>
        <w:t xml:space="preserve">  </w:t>
      </w:r>
      <w:r>
        <w:rPr>
          <w:rFonts w:ascii="仿宋_GB2312" w:eastAsia="仿宋_GB2312" w:hint="eastAsia"/>
          <w:sz w:val="30"/>
          <w:szCs w:val="30"/>
        </w:rPr>
        <w:t>本指南由湖南省残疾人联合会负责解释</w:t>
      </w:r>
      <w:r>
        <w:rPr>
          <w:rFonts w:ascii="仿宋_GB2312" w:eastAsia="仿宋_GB2312" w:hint="eastAsia"/>
          <w:sz w:val="30"/>
          <w:szCs w:val="30"/>
        </w:rPr>
        <w:t>。</w:t>
      </w:r>
    </w:p>
    <w:p w:rsidR="00B23F56" w:rsidRDefault="00B23F56">
      <w:pPr>
        <w:spacing w:after="0" w:line="360" w:lineRule="auto"/>
        <w:jc w:val="both"/>
        <w:sectPr w:rsidR="00B23F56">
          <w:footerReference w:type="default" r:id="rId8"/>
          <w:pgSz w:w="11906" w:h="16838"/>
          <w:pgMar w:top="1440" w:right="1797" w:bottom="1440" w:left="1797" w:header="851" w:footer="992" w:gutter="0"/>
          <w:cols w:space="720"/>
          <w:docGrid w:type="lines" w:linePitch="312"/>
        </w:sectPr>
      </w:pPr>
    </w:p>
    <w:p w:rsidR="00B23F56" w:rsidRDefault="00A42E6C">
      <w:pPr>
        <w:jc w:val="both"/>
        <w:textAlignment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lastRenderedPageBreak/>
        <w:t>附表</w:t>
      </w:r>
      <w:r>
        <w:rPr>
          <w:rFonts w:ascii="仿宋_GB2312" w:eastAsia="仿宋_GB2312" w:hAnsi="仿宋_GB2312" w:cs="仿宋_GB2312" w:hint="eastAsia"/>
          <w:b/>
          <w:bCs/>
          <w:sz w:val="32"/>
          <w:szCs w:val="32"/>
          <w:lang w:bidi="ar"/>
        </w:rPr>
        <w:t>1</w:t>
      </w:r>
    </w:p>
    <w:p w:rsidR="00B23F56" w:rsidRDefault="00A42E6C">
      <w:pPr>
        <w:jc w:val="center"/>
        <w:textAlignment w:val="center"/>
        <w:rPr>
          <w:rFonts w:ascii="宋体" w:eastAsia="宋体" w:hAnsi="宋体" w:cs="宋体"/>
          <w:b/>
          <w:sz w:val="44"/>
          <w:szCs w:val="44"/>
        </w:rPr>
      </w:pPr>
      <w:r>
        <w:rPr>
          <w:rFonts w:ascii="宋体" w:eastAsia="宋体" w:hAnsi="宋体" w:cs="宋体" w:hint="eastAsia"/>
          <w:b/>
          <w:sz w:val="44"/>
          <w:szCs w:val="44"/>
          <w:lang w:bidi="ar"/>
        </w:rPr>
        <w:t>湖南省残疾人基本辅助器具适配补贴试点辅助器具补贴参考目录</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1039"/>
        <w:gridCol w:w="918"/>
        <w:gridCol w:w="1433"/>
        <w:gridCol w:w="712"/>
        <w:gridCol w:w="1250"/>
        <w:gridCol w:w="1137"/>
        <w:gridCol w:w="3433"/>
        <w:gridCol w:w="3569"/>
        <w:gridCol w:w="567"/>
      </w:tblGrid>
      <w:tr w:rsidR="00B23F56">
        <w:trPr>
          <w:trHeight w:val="411"/>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序号</w:t>
            </w:r>
          </w:p>
        </w:tc>
        <w:tc>
          <w:tcPr>
            <w:tcW w:w="1039"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残疾类别</w:t>
            </w:r>
          </w:p>
        </w:tc>
        <w:tc>
          <w:tcPr>
            <w:tcW w:w="918"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辅具类别</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名称</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单位</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使用年限（年）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最高补贴金额（元）</w:t>
            </w:r>
          </w:p>
        </w:tc>
        <w:tc>
          <w:tcPr>
            <w:tcW w:w="3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产品功能及说明</w:t>
            </w:r>
          </w:p>
        </w:tc>
        <w:tc>
          <w:tcPr>
            <w:tcW w:w="3569"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适用对象及用途</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评估级别</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w:t>
            </w:r>
          </w:p>
        </w:tc>
        <w:tc>
          <w:tcPr>
            <w:tcW w:w="1039" w:type="dxa"/>
            <w:vMerge w:val="restart"/>
            <w:shd w:val="clear" w:color="auto" w:fill="auto"/>
            <w:tcMar>
              <w:top w:w="15" w:type="dxa"/>
              <w:left w:w="15" w:type="dxa"/>
              <w:right w:w="15" w:type="dxa"/>
            </w:tcMar>
            <w:vAlign w:val="center"/>
          </w:tcPr>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肢体残疾</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肢体残疾</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肢体残疾</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肢体残疾</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spacing w:after="0"/>
              <w:jc w:val="both"/>
              <w:textAlignment w:val="center"/>
              <w:rPr>
                <w:rFonts w:asciiTheme="minorEastAsia" w:eastAsiaTheme="minorEastAsia" w:hAnsiTheme="minorEastAsia" w:cstheme="minorEastAsia"/>
                <w:lang w:bidi="ar"/>
              </w:rPr>
            </w:pPr>
          </w:p>
          <w:p w:rsidR="00B23F56" w:rsidRDefault="00B23F56">
            <w:pPr>
              <w:pStyle w:val="a0"/>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肢体残疾</w:t>
            </w:r>
          </w:p>
        </w:tc>
        <w:tc>
          <w:tcPr>
            <w:tcW w:w="918" w:type="dxa"/>
            <w:vMerge w:val="restart"/>
            <w:shd w:val="clear" w:color="auto" w:fill="auto"/>
            <w:tcMar>
              <w:top w:w="15" w:type="dxa"/>
              <w:left w:w="15" w:type="dxa"/>
              <w:right w:w="15" w:type="dxa"/>
            </w:tcMar>
            <w:vAlign w:val="center"/>
          </w:tcPr>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个人移动辅助器具</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个人移动辅助器具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lastRenderedPageBreak/>
              <w:t>普通轮椅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手动四轮轮椅，包括助推轮椅、手动轮椅、带座</w:t>
            </w:r>
            <w:proofErr w:type="gramStart"/>
            <w:r>
              <w:rPr>
                <w:rFonts w:asciiTheme="minorEastAsia" w:eastAsiaTheme="minorEastAsia" w:hAnsiTheme="minorEastAsia" w:cstheme="minorEastAsia" w:hint="eastAsia"/>
                <w:lang w:bidi="ar"/>
              </w:rPr>
              <w:t>便功能</w:t>
            </w:r>
            <w:proofErr w:type="gramEnd"/>
            <w:r>
              <w:rPr>
                <w:rFonts w:asciiTheme="minorEastAsia" w:eastAsiaTheme="minorEastAsia" w:hAnsiTheme="minorEastAsia" w:cstheme="minorEastAsia" w:hint="eastAsia"/>
                <w:lang w:bidi="ar"/>
              </w:rPr>
              <w:t>的轮椅等（任选其一），为固定扶手，固定式脚踏板。</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下肢残疾，需借助轮椅移动的残疾人。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696"/>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功能轮椅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800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扶手</w:t>
            </w:r>
            <w:proofErr w:type="gramStart"/>
            <w:r>
              <w:rPr>
                <w:rFonts w:asciiTheme="minorEastAsia" w:eastAsiaTheme="minorEastAsia" w:hAnsiTheme="minorEastAsia" w:cstheme="minorEastAsia" w:hint="eastAsia"/>
                <w:lang w:bidi="ar"/>
              </w:rPr>
              <w:t>可掀或</w:t>
            </w:r>
            <w:proofErr w:type="gramEnd"/>
            <w:r>
              <w:rPr>
                <w:rFonts w:asciiTheme="minorEastAsia" w:eastAsiaTheme="minorEastAsia" w:hAnsiTheme="minorEastAsia" w:cstheme="minorEastAsia" w:hint="eastAsia"/>
                <w:lang w:bidi="ar"/>
              </w:rPr>
              <w:t>可拆卸，踏板可翻、高度可调，踏板支架可外旋的手动轮椅。</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长时间乘坐轮椅，且需在轮椅上进行位置转移的截瘫、偏瘫等残疾人。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8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高靠背轮椅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配有头枕、身体固定带、</w:t>
            </w:r>
            <w:proofErr w:type="gramStart"/>
            <w:r>
              <w:rPr>
                <w:rFonts w:asciiTheme="minorEastAsia" w:eastAsiaTheme="minorEastAsia" w:hAnsiTheme="minorEastAsia" w:cstheme="minorEastAsia" w:hint="eastAsia"/>
                <w:lang w:bidi="ar"/>
              </w:rPr>
              <w:t>腿托等</w:t>
            </w:r>
            <w:proofErr w:type="gramEnd"/>
            <w:r>
              <w:rPr>
                <w:rFonts w:asciiTheme="minorEastAsia" w:eastAsiaTheme="minorEastAsia" w:hAnsiTheme="minorEastAsia" w:cstheme="minorEastAsia" w:hint="eastAsia"/>
                <w:lang w:bidi="ar"/>
              </w:rPr>
              <w:t>配件，靠背可调为</w:t>
            </w:r>
            <w:proofErr w:type="gramStart"/>
            <w:r>
              <w:rPr>
                <w:rFonts w:asciiTheme="minorEastAsia" w:eastAsiaTheme="minorEastAsia" w:hAnsiTheme="minorEastAsia" w:cstheme="minorEastAsia" w:hint="eastAsia"/>
                <w:lang w:bidi="ar"/>
              </w:rPr>
              <w:t>全躺位</w:t>
            </w:r>
            <w:proofErr w:type="gramEnd"/>
            <w:r>
              <w:rPr>
                <w:rFonts w:asciiTheme="minorEastAsia" w:eastAsiaTheme="minorEastAsia" w:hAnsiTheme="minorEastAsia" w:cstheme="minorEastAsia" w:hint="eastAsia"/>
                <w:lang w:bidi="ar"/>
              </w:rPr>
              <w:t>或半躺位的手动轮椅。</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难以在轮椅上保持</w:t>
            </w:r>
            <w:proofErr w:type="gramStart"/>
            <w:r>
              <w:rPr>
                <w:rFonts w:asciiTheme="minorEastAsia" w:eastAsiaTheme="minorEastAsia" w:hAnsiTheme="minorEastAsia" w:cstheme="minorEastAsia" w:hint="eastAsia"/>
                <w:lang w:bidi="ar"/>
              </w:rPr>
              <w:t>坐姿但</w:t>
            </w:r>
            <w:proofErr w:type="gramEnd"/>
            <w:r>
              <w:rPr>
                <w:rFonts w:asciiTheme="minorEastAsia" w:eastAsiaTheme="minorEastAsia" w:hAnsiTheme="minorEastAsia" w:cstheme="minorEastAsia" w:hint="eastAsia"/>
                <w:lang w:bidi="ar"/>
              </w:rPr>
              <w:t>需较长时间依赖轮椅移动的重度肢体残疾人。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8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运动式生活轮椅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扶手和靠背较低，大轮可拆、前轮较小、驱动灵活，需量身选配的手动轮椅。</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适用于能够自行驱动轮椅，上肢臂力较好，身体控制能力强，需长时间依赖轮椅生活的截瘫等残疾人。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72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电动轮椅（室内型）</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电池驱动，有单手操作电子控制装置的四轮轮椅。</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适用于需借助轮椅生活，不具备使用手动轮椅能力，经评估有单手能操控轮椅控制器，无认知障碍的四肢截瘫等重度肢体残疾人。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8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6</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助行器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包括四脚框架式、两轮或四轮、手扶带座式，高度可调。</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平衡能力和下肢肌力稍差，上肢功能尚可，需借助助行器具站立和行走的残疾人。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7</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前臂支撑台式助行器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1500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手部有平台支撑，可带座和制动，高度可调。</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用于下肢</w:t>
            </w:r>
            <w:proofErr w:type="gramStart"/>
            <w:r>
              <w:rPr>
                <w:rFonts w:asciiTheme="minorEastAsia" w:eastAsiaTheme="minorEastAsia" w:hAnsiTheme="minorEastAsia" w:cstheme="minorEastAsia" w:hint="eastAsia"/>
                <w:lang w:bidi="ar"/>
              </w:rPr>
              <w:t>肢</w:t>
            </w:r>
            <w:proofErr w:type="gramEnd"/>
            <w:r>
              <w:rPr>
                <w:rFonts w:asciiTheme="minorEastAsia" w:eastAsiaTheme="minorEastAsia" w:hAnsiTheme="minorEastAsia" w:cstheme="minorEastAsia" w:hint="eastAsia"/>
                <w:lang w:bidi="ar"/>
              </w:rPr>
              <w:t>力及平衡能力差，尚有行走功能的肢体残疾人，辅助站立和行走。</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8</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手摇三轮车</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手动三轮轮椅车，有倒档和驻车装置，座位有扶手。</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下肢残疾，但身体功能较好，具备操控能力、需较长距离户外移动的残疾人。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9</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移乘板</w:t>
            </w:r>
            <w:proofErr w:type="gramEnd"/>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用于放置在轮椅和床、轮椅和坐厕之间辅助使用者完成转移的装置，需表面光滑，摩擦力小、抗折和方便取放携带。</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长期乘坐轮椅并有自主移位需求的残疾人。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10</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腋</w:t>
            </w:r>
            <w:proofErr w:type="gramEnd"/>
            <w:r>
              <w:rPr>
                <w:rFonts w:asciiTheme="minorEastAsia" w:eastAsiaTheme="minorEastAsia" w:hAnsiTheme="minorEastAsia" w:cstheme="minorEastAsia" w:hint="eastAsia"/>
                <w:lang w:bidi="ar"/>
              </w:rPr>
              <w:t>拐</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副</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腋下部位有一个支撑托的助行器具，钢质或铝合金材质，高度可调，能帮助行走困难的残疾人实现部分行走功能。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单腿或双脚支撑能力较差，上肢功能健全的残疾人。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8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11</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肘拐</w:t>
            </w:r>
            <w:proofErr w:type="gramEnd"/>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副</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有前臂支撑架或环带，钢质或铝合金材质，高度可调，能帮助行走困难的残疾人实现部分行走功能。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单腿或双脚支撑能力较差，上肢功能健全的残疾人。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4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12</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多脚手杖</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支</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vMerge w:val="restart"/>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非由前臂或腋下支撑的单臂操作助行器具，钢质或铝合金材质，高度可调，能帮助行走困难的残疾人实现部分行走功能。</w:t>
            </w:r>
          </w:p>
        </w:tc>
        <w:tc>
          <w:tcPr>
            <w:tcW w:w="3569" w:type="dxa"/>
            <w:vMerge w:val="restart"/>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下肢肌力弱、平衡能力差，但上肢功能健全的残疾人。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4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13</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单脚手杖</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支</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vMerge/>
            <w:shd w:val="clear" w:color="auto" w:fill="auto"/>
            <w:tcMar>
              <w:top w:w="15" w:type="dxa"/>
              <w:left w:w="15" w:type="dxa"/>
              <w:right w:w="15" w:type="dxa"/>
            </w:tcMar>
            <w:vAlign w:val="center"/>
          </w:tcPr>
          <w:p w:rsidR="00B23F56" w:rsidRDefault="00B23F56">
            <w:pPr>
              <w:spacing w:after="0"/>
              <w:textAlignment w:val="center"/>
              <w:rPr>
                <w:rFonts w:asciiTheme="minorEastAsia" w:eastAsiaTheme="minorEastAsia" w:hAnsiTheme="minorEastAsia" w:cstheme="minorEastAsia"/>
                <w:lang w:bidi="ar"/>
              </w:rPr>
            </w:pPr>
          </w:p>
        </w:tc>
        <w:tc>
          <w:tcPr>
            <w:tcW w:w="3569" w:type="dxa"/>
            <w:vMerge/>
            <w:shd w:val="clear" w:color="auto" w:fill="auto"/>
            <w:tcMar>
              <w:top w:w="15" w:type="dxa"/>
              <w:left w:w="15" w:type="dxa"/>
              <w:right w:w="15" w:type="dxa"/>
            </w:tcMar>
            <w:vAlign w:val="center"/>
          </w:tcPr>
          <w:p w:rsidR="00B23F56" w:rsidRDefault="00B23F56">
            <w:pPr>
              <w:spacing w:after="0"/>
              <w:textAlignment w:val="center"/>
              <w:rPr>
                <w:rFonts w:asciiTheme="minorEastAsia" w:eastAsiaTheme="minorEastAsia" w:hAnsiTheme="minorEastAsia" w:cstheme="minorEastAsia"/>
                <w:lang w:bidi="ar"/>
              </w:rPr>
            </w:pP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3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14</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手杖凳</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支</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vMerge/>
            <w:shd w:val="clear" w:color="auto" w:fill="auto"/>
            <w:tcMar>
              <w:top w:w="15" w:type="dxa"/>
              <w:left w:w="15" w:type="dxa"/>
              <w:right w:w="15" w:type="dxa"/>
            </w:tcMar>
            <w:vAlign w:val="center"/>
          </w:tcPr>
          <w:p w:rsidR="00B23F56" w:rsidRDefault="00B23F56">
            <w:pPr>
              <w:spacing w:after="0"/>
              <w:textAlignment w:val="center"/>
              <w:rPr>
                <w:rFonts w:asciiTheme="minorEastAsia" w:eastAsiaTheme="minorEastAsia" w:hAnsiTheme="minorEastAsia" w:cstheme="minorEastAsia"/>
                <w:lang w:bidi="ar"/>
              </w:rPr>
            </w:pPr>
          </w:p>
        </w:tc>
        <w:tc>
          <w:tcPr>
            <w:tcW w:w="3569" w:type="dxa"/>
            <w:vMerge/>
            <w:shd w:val="clear" w:color="auto" w:fill="auto"/>
            <w:tcMar>
              <w:top w:w="15" w:type="dxa"/>
              <w:left w:w="15" w:type="dxa"/>
              <w:right w:w="15" w:type="dxa"/>
            </w:tcMar>
            <w:vAlign w:val="center"/>
          </w:tcPr>
          <w:p w:rsidR="00B23F56" w:rsidRDefault="00B23F56">
            <w:pPr>
              <w:spacing w:after="0"/>
              <w:textAlignment w:val="center"/>
              <w:rPr>
                <w:rFonts w:asciiTheme="minorEastAsia" w:eastAsiaTheme="minorEastAsia" w:hAnsiTheme="minorEastAsia" w:cstheme="minorEastAsia"/>
                <w:lang w:bidi="ar"/>
              </w:rPr>
            </w:pP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68"/>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15</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家庭和其他场所的家具和</w:t>
            </w:r>
            <w:proofErr w:type="gramStart"/>
            <w:r>
              <w:rPr>
                <w:rFonts w:asciiTheme="minorEastAsia" w:eastAsiaTheme="minorEastAsia" w:hAnsiTheme="minorEastAsia" w:cstheme="minorEastAsia" w:hint="eastAsia"/>
                <w:lang w:bidi="ar"/>
              </w:rPr>
              <w:t>适配件</w:t>
            </w:r>
            <w:proofErr w:type="gramEnd"/>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多功能护理床</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张</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钢制框架、带护栏、床边桌，可手动或电动调节的护理床。</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长期卧床无法自行起身的重度残疾人。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16</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个人医疗辅助器具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防压疮床垫</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张</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具有分散局部压力功能的床垫，包括交替充气型和记忆海绵垫等。</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长时间卧床、无法自行翻身的重度残疾人。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17</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防压疮</w:t>
            </w:r>
            <w:proofErr w:type="gramStart"/>
            <w:r>
              <w:rPr>
                <w:rFonts w:asciiTheme="minorEastAsia" w:eastAsiaTheme="minorEastAsia" w:hAnsiTheme="minorEastAsia" w:cstheme="minorEastAsia" w:hint="eastAsia"/>
                <w:lang w:bidi="ar"/>
              </w:rPr>
              <w:t>座垫</w:t>
            </w:r>
            <w:proofErr w:type="gramEnd"/>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张</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具有分散局部压力功能的</w:t>
            </w:r>
            <w:proofErr w:type="gramStart"/>
            <w:r>
              <w:rPr>
                <w:rFonts w:asciiTheme="minorEastAsia" w:eastAsiaTheme="minorEastAsia" w:hAnsiTheme="minorEastAsia" w:cstheme="minorEastAsia" w:hint="eastAsia"/>
                <w:lang w:bidi="ar"/>
              </w:rPr>
              <w:t>座垫</w:t>
            </w:r>
            <w:proofErr w:type="gramEnd"/>
            <w:r>
              <w:rPr>
                <w:rFonts w:asciiTheme="minorEastAsia" w:eastAsiaTheme="minorEastAsia" w:hAnsiTheme="minorEastAsia" w:cstheme="minorEastAsia" w:hint="eastAsia"/>
                <w:lang w:bidi="ar"/>
              </w:rPr>
              <w:t>，包括气道、凝胶、记忆海绵垫等材质。</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需长时间乘坐轮椅的残疾人。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66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18</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个人生活自理及防护辅具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接尿器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shd w:val="clear" w:color="auto" w:fill="FFFFFF"/>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辅助小便，包括尿壶或接尿器（任选其一），分男性、女性两种。</w:t>
            </w:r>
          </w:p>
        </w:tc>
        <w:tc>
          <w:tcPr>
            <w:tcW w:w="3569" w:type="dxa"/>
            <w:shd w:val="clear" w:color="auto" w:fill="FFFFFF"/>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适用于长期卧床或行动不便的残疾人。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19</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便盆</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用于完成卧位如厕产品。包括塑料或金属材质，分男用和女用款。</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适用于长期卧床或行动不便的残疾人人。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20</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座便椅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带便桶，有靠背，可折叠的框架式椅。</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因肢体功能障碍导致如厕困难的残疾人。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9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21</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洗浴椅</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凳</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防水，高度可调节的洗浴用椅</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凳，座板和支脚具有防滑性能。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年老体弱或肢体功能障碍难以站立洗浴的残疾人。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8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22</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生活自助具</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套</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帮助残疾人自主饮食的进食类辅具（专用刀、叉、勺、筷、杯盘、防滑垫等）</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因肢体功能障碍</w:t>
            </w:r>
            <w:proofErr w:type="gramStart"/>
            <w:r>
              <w:rPr>
                <w:rFonts w:asciiTheme="minorEastAsia" w:eastAsiaTheme="minorEastAsia" w:hAnsiTheme="minorEastAsia" w:cstheme="minorEastAsia" w:hint="eastAsia"/>
                <w:lang w:bidi="ar"/>
              </w:rPr>
              <w:t>导致导致</w:t>
            </w:r>
            <w:proofErr w:type="gramEnd"/>
            <w:r>
              <w:rPr>
                <w:rFonts w:asciiTheme="minorEastAsia" w:eastAsiaTheme="minorEastAsia" w:hAnsiTheme="minorEastAsia" w:cstheme="minorEastAsia" w:hint="eastAsia"/>
                <w:lang w:bidi="ar"/>
              </w:rPr>
              <w:t>日常生活（主要指进食）能力下降的残疾人。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23</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下肢假肢</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足部假肢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代偿足部缺失部分的结构和功能。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部分足截肢，经评估适合装配的残疾人。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24</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赛</w:t>
            </w:r>
            <w:proofErr w:type="gramStart"/>
            <w:r>
              <w:rPr>
                <w:rFonts w:asciiTheme="minorEastAsia" w:eastAsiaTheme="minorEastAsia" w:hAnsiTheme="minorEastAsia" w:cstheme="minorEastAsia" w:hint="eastAsia"/>
                <w:lang w:bidi="ar"/>
              </w:rPr>
              <w:t>姆</w:t>
            </w:r>
            <w:proofErr w:type="gramEnd"/>
            <w:r>
              <w:rPr>
                <w:rFonts w:asciiTheme="minorEastAsia" w:eastAsiaTheme="minorEastAsia" w:hAnsiTheme="minorEastAsia" w:cstheme="minorEastAsia" w:hint="eastAsia"/>
                <w:lang w:bidi="ar"/>
              </w:rPr>
              <w:t>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代偿踝部截肢者部分结构和功能得到改善。</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踝部截肢、赛</w:t>
            </w:r>
            <w:proofErr w:type="gramStart"/>
            <w:r>
              <w:rPr>
                <w:rFonts w:asciiTheme="minorEastAsia" w:eastAsiaTheme="minorEastAsia" w:hAnsiTheme="minorEastAsia" w:cstheme="minorEastAsia" w:hint="eastAsia"/>
                <w:lang w:bidi="ar"/>
              </w:rPr>
              <w:t>姆</w:t>
            </w:r>
            <w:proofErr w:type="gramEnd"/>
            <w:r>
              <w:rPr>
                <w:rFonts w:asciiTheme="minorEastAsia" w:eastAsiaTheme="minorEastAsia" w:hAnsiTheme="minorEastAsia" w:cstheme="minorEastAsia" w:hint="eastAsia"/>
                <w:lang w:bidi="ar"/>
              </w:rPr>
              <w:t>截肢或小腿残肢过长，经评估适合装配的残疾人。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25</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小腿假肢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代偿小腿缺失部分的结构和功能。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小腿截肢，经评估适合装配的残疾人。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26</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膝部假肢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6000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代偿膝部截肢者缺失部分的结构和功能。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膝关节离断、小腿极短残肢、大腿残肢过长，经评估适合装配的残疾人。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27</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大腿假肢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代偿大腿截肢者缺失部分的结构和功能。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大腿截肢者，经评估适合装配的残疾人。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28</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髋部假肢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12000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代偿髋部截肢者缺失部分的结构和功能。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髋关节离断或大腿残肢过短，经评估适合装配的残疾人。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29</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上肢假肢</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手部假肢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弥补外观缺损或代偿功能。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单个手指或多个手指缺损者，掌骨截肢者。</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30</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腕</w:t>
            </w:r>
            <w:proofErr w:type="gramEnd"/>
            <w:r>
              <w:rPr>
                <w:rFonts w:asciiTheme="minorEastAsia" w:eastAsiaTheme="minorEastAsia" w:hAnsiTheme="minorEastAsia" w:cstheme="minorEastAsia" w:hint="eastAsia"/>
                <w:lang w:bidi="ar"/>
              </w:rPr>
              <w:t>离断假肢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4000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弥补外观缺损或代偿功能。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腕</w:t>
            </w:r>
            <w:proofErr w:type="gramEnd"/>
            <w:r>
              <w:rPr>
                <w:rFonts w:asciiTheme="minorEastAsia" w:eastAsiaTheme="minorEastAsia" w:hAnsiTheme="minorEastAsia" w:cstheme="minorEastAsia" w:hint="eastAsia"/>
                <w:lang w:bidi="ar"/>
              </w:rPr>
              <w:t>离断或前臂长残肢的截肢者。</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31</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前臂假肢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弥补外观缺损或代偿功能。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前臂截肢者。</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32</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肘</w:t>
            </w:r>
            <w:proofErr w:type="gramEnd"/>
            <w:r>
              <w:rPr>
                <w:rFonts w:asciiTheme="minorEastAsia" w:eastAsiaTheme="minorEastAsia" w:hAnsiTheme="minorEastAsia" w:cstheme="minorEastAsia" w:hint="eastAsia"/>
                <w:lang w:bidi="ar"/>
              </w:rPr>
              <w:t>离断假肢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6000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弥补外观缺损或代偿功能。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肘</w:t>
            </w:r>
            <w:proofErr w:type="gramEnd"/>
            <w:r>
              <w:rPr>
                <w:rFonts w:asciiTheme="minorEastAsia" w:eastAsiaTheme="minorEastAsia" w:hAnsiTheme="minorEastAsia" w:cstheme="minorEastAsia" w:hint="eastAsia"/>
                <w:lang w:bidi="ar"/>
              </w:rPr>
              <w:t>离断或上臂残肢过长、前臂极短残肢的截肢者。</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33</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上臂假肢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8000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弥补外观缺损或代偿功能。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上臂截肢者。</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598"/>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34</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肩部假肢</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弥补外观缺损或代偿功能。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肩</w:t>
            </w:r>
            <w:proofErr w:type="gramEnd"/>
            <w:r>
              <w:rPr>
                <w:rFonts w:asciiTheme="minorEastAsia" w:eastAsiaTheme="minorEastAsia" w:hAnsiTheme="minorEastAsia" w:cstheme="minorEastAsia" w:hint="eastAsia"/>
                <w:lang w:bidi="ar"/>
              </w:rPr>
              <w:t>离断或上臂残肢过短的截肢者。</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35</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val="restart"/>
            <w:shd w:val="clear" w:color="auto" w:fill="auto"/>
            <w:tcMar>
              <w:top w:w="15" w:type="dxa"/>
              <w:left w:w="15" w:type="dxa"/>
              <w:right w:w="15" w:type="dxa"/>
            </w:tcMar>
            <w:vAlign w:val="center"/>
          </w:tcPr>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矫形器</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矫形器</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lastRenderedPageBreak/>
              <w:t>足矫形器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400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取型定制，用皮革、塑料及金属材料制作，用于改善足部功能。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扁平足、高弓足、内外翻足、糖尿病足、足弓部扭伤受压迫，胫骨后肌</w:t>
            </w:r>
            <w:proofErr w:type="gramStart"/>
            <w:r>
              <w:rPr>
                <w:rFonts w:asciiTheme="minorEastAsia" w:eastAsiaTheme="minorEastAsia" w:hAnsiTheme="minorEastAsia" w:cstheme="minorEastAsia" w:hint="eastAsia"/>
                <w:lang w:bidi="ar"/>
              </w:rPr>
              <w:t>腱</w:t>
            </w:r>
            <w:proofErr w:type="gramEnd"/>
            <w:r>
              <w:rPr>
                <w:rFonts w:asciiTheme="minorEastAsia" w:eastAsiaTheme="minorEastAsia" w:hAnsiTheme="minorEastAsia" w:cstheme="minorEastAsia" w:hint="eastAsia"/>
                <w:lang w:bidi="ar"/>
              </w:rPr>
              <w:t>疼痛及前脚底疼痛等，经评估适合装配的足部功能障碍的残疾人。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36</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矫形鞋</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800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通过专业评估测量，专业设备取型定制，根据足部功能需要选择鞋型尺码和材料，用于足部畸形改善足部功能。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经评估适合装配的足部功能障碍的残疾人。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37</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腕手矫形器</w:t>
            </w:r>
            <w:proofErr w:type="gramEnd"/>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800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取型定制，用皮革、塑料及金属材料制作，用于改善腕部功能。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手部畸形、掌指关节不能主动伸展、垂腕等残疾人。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38</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脊柱矫形器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起到控制或矫正脊柱侧弯，起支撑、固定、减荷、保护、矫正作用。</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脊柱损伤或变形的残疾人。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39</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踝足矫形器</w:t>
            </w:r>
            <w:proofErr w:type="gramEnd"/>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取型定制，固定或限制踝关节活动，起到稳定和保护踝关节作用。</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伤病导致的足下垂、内外翻足、踝关节无法控制等残疾人。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40</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膝踝足矫形器</w:t>
            </w:r>
            <w:proofErr w:type="gramEnd"/>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取型定制，起到固定或限制膝关节、踝关节活动，腿部支撑、矫正畸形等功能。</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膝内翻、膝外翻、</w:t>
            </w:r>
            <w:proofErr w:type="gramStart"/>
            <w:r>
              <w:rPr>
                <w:rFonts w:asciiTheme="minorEastAsia" w:eastAsiaTheme="minorEastAsia" w:hAnsiTheme="minorEastAsia" w:cstheme="minorEastAsia" w:hint="eastAsia"/>
                <w:lang w:bidi="ar"/>
              </w:rPr>
              <w:t>膝过伸</w:t>
            </w:r>
            <w:proofErr w:type="gramEnd"/>
            <w:r>
              <w:rPr>
                <w:rFonts w:asciiTheme="minorEastAsia" w:eastAsiaTheme="minorEastAsia" w:hAnsiTheme="minorEastAsia" w:cstheme="minorEastAsia" w:hint="eastAsia"/>
                <w:lang w:bidi="ar"/>
              </w:rPr>
              <w:t>、屈膝肌无力、膝韧带损伤、膝关节骨性关节炎等疾病引起的功能障碍，经过评估需要装配的残疾人。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41</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膝部矫形器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0-14</w:t>
            </w:r>
            <w:r>
              <w:rPr>
                <w:rFonts w:asciiTheme="minorEastAsia" w:eastAsiaTheme="minorEastAsia" w:hAnsiTheme="minorEastAsia" w:cstheme="minorEastAsia" w:hint="eastAsia"/>
                <w:lang w:bidi="ar"/>
              </w:rPr>
              <w:t>岁残疾儿童</w:t>
            </w: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bidi="ar"/>
              </w:rPr>
              <w:t>年）</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固定膝部关节和辅助支撑。</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膝内翻、膝外翻、</w:t>
            </w:r>
            <w:proofErr w:type="gramStart"/>
            <w:r>
              <w:rPr>
                <w:rFonts w:asciiTheme="minorEastAsia" w:eastAsiaTheme="minorEastAsia" w:hAnsiTheme="minorEastAsia" w:cstheme="minorEastAsia" w:hint="eastAsia"/>
                <w:lang w:bidi="ar"/>
              </w:rPr>
              <w:t>膝过伸</w:t>
            </w:r>
            <w:proofErr w:type="gramEnd"/>
            <w:r>
              <w:rPr>
                <w:rFonts w:asciiTheme="minorEastAsia" w:eastAsiaTheme="minorEastAsia" w:hAnsiTheme="minorEastAsia" w:cstheme="minorEastAsia" w:hint="eastAsia"/>
                <w:lang w:bidi="ar"/>
              </w:rPr>
              <w:t>、屈膝肌无力、膝韧带损伤、膝关节骨性关节炎等疾病引起的功能障碍，经过评估需要装配的残疾人。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8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42</w:t>
            </w:r>
          </w:p>
        </w:tc>
        <w:tc>
          <w:tcPr>
            <w:tcW w:w="1039" w:type="dxa"/>
            <w:vMerge w:val="restart"/>
            <w:shd w:val="clear" w:color="auto" w:fill="auto"/>
            <w:tcMar>
              <w:top w:w="15" w:type="dxa"/>
              <w:left w:w="15" w:type="dxa"/>
              <w:right w:w="15" w:type="dxa"/>
            </w:tcMar>
            <w:vAlign w:val="center"/>
          </w:tcPr>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视力残疾</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视力残疾</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spacing w:after="0"/>
              <w:jc w:val="both"/>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视力残疾</w:t>
            </w:r>
          </w:p>
        </w:tc>
        <w:tc>
          <w:tcPr>
            <w:tcW w:w="918"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个人移动辅助器具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盲杖</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支</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帮助视力残疾人感知周围环境，折叠式或可伸缩，帮助视力残疾人安全出行。</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适用于盲及低视力</w:t>
            </w:r>
            <w:proofErr w:type="gramEnd"/>
            <w:r>
              <w:rPr>
                <w:rFonts w:asciiTheme="minorEastAsia" w:eastAsiaTheme="minorEastAsia" w:hAnsiTheme="minorEastAsia" w:cstheme="minorEastAsia" w:hint="eastAsia"/>
                <w:lang w:bidi="ar"/>
              </w:rPr>
              <w:t>残疾人出行。</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43</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沟通和信息辅助器具</w:t>
            </w: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B23F56">
            <w:pPr>
              <w:spacing w:after="0"/>
              <w:jc w:val="center"/>
              <w:textAlignment w:val="center"/>
              <w:rPr>
                <w:rFonts w:asciiTheme="minorEastAsia" w:eastAsiaTheme="minorEastAsia" w:hAnsiTheme="minorEastAsia" w:cstheme="minorEastAsia"/>
                <w:lang w:bidi="ar"/>
              </w:rPr>
            </w:pPr>
          </w:p>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沟通和信息辅助器具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lastRenderedPageBreak/>
              <w:t>盲文写字板和笔</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套</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4</w:t>
            </w:r>
            <w:r>
              <w:rPr>
                <w:rFonts w:asciiTheme="minorEastAsia" w:eastAsiaTheme="minorEastAsia" w:hAnsiTheme="minorEastAsia" w:cstheme="minorEastAsia" w:hint="eastAsia"/>
                <w:lang w:bidi="ar"/>
              </w:rPr>
              <w:t>行×</w:t>
            </w:r>
            <w:r>
              <w:rPr>
                <w:rFonts w:asciiTheme="minorEastAsia" w:eastAsiaTheme="minorEastAsia" w:hAnsiTheme="minorEastAsia" w:cstheme="minorEastAsia" w:hint="eastAsia"/>
                <w:lang w:bidi="ar"/>
              </w:rPr>
              <w:t>28</w:t>
            </w:r>
            <w:r>
              <w:rPr>
                <w:rFonts w:asciiTheme="minorEastAsia" w:eastAsiaTheme="minorEastAsia" w:hAnsiTheme="minorEastAsia" w:cstheme="minorEastAsia" w:hint="eastAsia"/>
                <w:lang w:bidi="ar"/>
              </w:rPr>
              <w:t>方，盲人书写工具。</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适用于盲人书写。</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44</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盲用手表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件</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包括语音报时或触摸式机械手表（任选其一）。</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适用于视力残疾人（计时）。</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65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45</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听书机</w:t>
            </w:r>
            <w:proofErr w:type="gramEnd"/>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具备互联网网站无障碍访问功能，支持多种格式数字资源播放；支持</w:t>
            </w:r>
            <w:r>
              <w:rPr>
                <w:rFonts w:asciiTheme="minorEastAsia" w:eastAsiaTheme="minorEastAsia" w:hAnsiTheme="minorEastAsia" w:cstheme="minorEastAsia" w:hint="eastAsia"/>
                <w:lang w:bidi="ar"/>
              </w:rPr>
              <w:t>DAISY</w:t>
            </w:r>
            <w:r>
              <w:rPr>
                <w:rFonts w:asciiTheme="minorEastAsia" w:eastAsiaTheme="minorEastAsia" w:hAnsiTheme="minorEastAsia" w:cstheme="minorEastAsia" w:hint="eastAsia"/>
                <w:lang w:bidi="ar"/>
              </w:rPr>
              <w:t>国际标准，具备章节直选和记录读书笔记等功能；</w:t>
            </w:r>
            <w:proofErr w:type="gramStart"/>
            <w:r>
              <w:rPr>
                <w:rFonts w:asciiTheme="minorEastAsia" w:eastAsiaTheme="minorEastAsia" w:hAnsiTheme="minorEastAsia" w:cstheme="minorEastAsia" w:hint="eastAsia"/>
                <w:lang w:bidi="ar"/>
              </w:rPr>
              <w:t>用于盲及低视力</w:t>
            </w:r>
            <w:proofErr w:type="gramEnd"/>
            <w:r>
              <w:rPr>
                <w:rFonts w:asciiTheme="minorEastAsia" w:eastAsiaTheme="minorEastAsia" w:hAnsiTheme="minorEastAsia" w:cstheme="minorEastAsia" w:hint="eastAsia"/>
                <w:lang w:bidi="ar"/>
              </w:rPr>
              <w:t>残疾人者听读互联网信息内容及数字无障碍教学。</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适用于盲及低视力</w:t>
            </w:r>
            <w:proofErr w:type="gramEnd"/>
            <w:r>
              <w:rPr>
                <w:rFonts w:asciiTheme="minorEastAsia" w:eastAsiaTheme="minorEastAsia" w:hAnsiTheme="minorEastAsia" w:cstheme="minorEastAsia" w:hint="eastAsia"/>
                <w:lang w:bidi="ar"/>
              </w:rPr>
              <w:t>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7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46</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手持式电子助视器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件</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800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便携式电子放大设备，放大倍数可调</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可提供多种显示模式。</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适用于视力残疾人近用（如阅读）。</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35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47</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台式电子助视器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带台式电子显示屏的助视器，放大倍数可调可分为近用台式电子助视器，近远两用台式电子助视器及便携式近远两用电子助视器（配置显示器）等（任选其一）。</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适用于就学及特殊环境就业的低视力人群。</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57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48</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中远距离眼镜式助视器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件</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焦距独立可调，最大可放大约</w:t>
            </w:r>
            <w:r>
              <w:rPr>
                <w:rFonts w:asciiTheme="minorEastAsia" w:eastAsiaTheme="minorEastAsia" w:hAnsiTheme="minorEastAsia" w:cstheme="minorEastAsia" w:hint="eastAsia"/>
                <w:lang w:bidi="ar"/>
              </w:rPr>
              <w:t>2</w:t>
            </w:r>
            <w:r>
              <w:rPr>
                <w:rFonts w:asciiTheme="minorEastAsia" w:eastAsiaTheme="minorEastAsia" w:hAnsiTheme="minorEastAsia" w:cstheme="minorEastAsia" w:hint="eastAsia"/>
                <w:lang w:bidi="ar"/>
              </w:rPr>
              <w:t>倍。</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适用于视力残疾中远距离视觉需求。</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87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49</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低视力专用滤光镜</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件</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镜片可有效过滤波长范围在</w:t>
            </w:r>
            <w:r>
              <w:rPr>
                <w:rFonts w:asciiTheme="minorEastAsia" w:eastAsiaTheme="minorEastAsia" w:hAnsiTheme="minorEastAsia" w:cstheme="minorEastAsia" w:hint="eastAsia"/>
                <w:lang w:bidi="ar"/>
              </w:rPr>
              <w:t>400-500nm</w:t>
            </w:r>
            <w:r>
              <w:rPr>
                <w:rFonts w:asciiTheme="minorEastAsia" w:eastAsiaTheme="minorEastAsia" w:hAnsiTheme="minorEastAsia" w:cstheme="minorEastAsia" w:hint="eastAsia"/>
                <w:lang w:bidi="ar"/>
              </w:rPr>
              <w:t>之间的光波</w:t>
            </w:r>
            <w:r>
              <w:rPr>
                <w:rFonts w:asciiTheme="minorEastAsia" w:eastAsiaTheme="minorEastAsia" w:hAnsiTheme="minorEastAsia" w:cstheme="minorEastAsia" w:hint="eastAsia"/>
                <w:lang w:bidi="ar"/>
              </w:rPr>
              <w:t>90%</w:t>
            </w:r>
            <w:r>
              <w:rPr>
                <w:rFonts w:asciiTheme="minorEastAsia" w:eastAsiaTheme="minorEastAsia" w:hAnsiTheme="minorEastAsia" w:cstheme="minorEastAsia" w:hint="eastAsia"/>
                <w:lang w:bidi="ar"/>
              </w:rPr>
              <w:t>以上；镜片规格可选。</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适用于低视力残疾人。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35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50</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光学放大镜</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件</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近用光学助视器。非球面设计，含多种倍数，可配有照明光源。包括手持式、立式、镇纸式、胸挂式等（选其一），满足近距离视觉需求。</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适用于低视力残疾人近用。</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4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51</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单筒望远镜</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远用光学助视器。手持单筒式，焦距可调，放大倍率分</w:t>
            </w:r>
            <w:r>
              <w:rPr>
                <w:rFonts w:asciiTheme="minorEastAsia" w:eastAsiaTheme="minorEastAsia" w:hAnsiTheme="minorEastAsia" w:cstheme="minorEastAsia" w:hint="eastAsia"/>
                <w:lang w:bidi="ar"/>
              </w:rPr>
              <w:t>2.5</w:t>
            </w:r>
            <w:r>
              <w:rPr>
                <w:rFonts w:asciiTheme="minorEastAsia" w:eastAsiaTheme="minorEastAsia" w:hAnsiTheme="minorEastAsia" w:cstheme="minorEastAsia" w:hint="eastAsia"/>
                <w:lang w:bidi="ar"/>
              </w:rPr>
              <w:t>倍、</w:t>
            </w:r>
            <w:r>
              <w:rPr>
                <w:rFonts w:asciiTheme="minorEastAsia" w:eastAsiaTheme="minorEastAsia" w:hAnsiTheme="minorEastAsia" w:cstheme="minorEastAsia" w:hint="eastAsia"/>
                <w:lang w:bidi="ar"/>
              </w:rPr>
              <w:t>4</w:t>
            </w:r>
            <w:r>
              <w:rPr>
                <w:rFonts w:asciiTheme="minorEastAsia" w:eastAsiaTheme="minorEastAsia" w:hAnsiTheme="minorEastAsia" w:cstheme="minorEastAsia" w:hint="eastAsia"/>
                <w:lang w:bidi="ar"/>
              </w:rPr>
              <w:t>倍、</w:t>
            </w:r>
            <w:r>
              <w:rPr>
                <w:rFonts w:asciiTheme="minorEastAsia" w:eastAsiaTheme="minorEastAsia" w:hAnsiTheme="minorEastAsia" w:cstheme="minorEastAsia" w:hint="eastAsia"/>
                <w:lang w:bidi="ar"/>
              </w:rPr>
              <w:t>6</w:t>
            </w:r>
            <w:r>
              <w:rPr>
                <w:rFonts w:asciiTheme="minorEastAsia" w:eastAsiaTheme="minorEastAsia" w:hAnsiTheme="minorEastAsia" w:cstheme="minorEastAsia" w:hint="eastAsia"/>
                <w:lang w:bidi="ar"/>
              </w:rPr>
              <w:t>倍、</w:t>
            </w:r>
            <w:r>
              <w:rPr>
                <w:rFonts w:asciiTheme="minorEastAsia" w:eastAsiaTheme="minorEastAsia" w:hAnsiTheme="minorEastAsia" w:cstheme="minorEastAsia" w:hint="eastAsia"/>
                <w:lang w:bidi="ar"/>
              </w:rPr>
              <w:t>8</w:t>
            </w:r>
            <w:r>
              <w:rPr>
                <w:rFonts w:asciiTheme="minorEastAsia" w:eastAsiaTheme="minorEastAsia" w:hAnsiTheme="minorEastAsia" w:cstheme="minorEastAsia" w:hint="eastAsia"/>
                <w:lang w:bidi="ar"/>
              </w:rPr>
              <w:t>倍等（选其一）。主要用于看户外标识、公交站牌、红绿灯等看远需求。</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适用于低视力残疾人远用。</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52</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眼镜式助视器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件</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凹凸透镜、散光镜片、棱镜、双光镜等不同镜片组合，符合低视力者学习工作生活需求，便于低视力残疾人安全舒适配戴。</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适用于低视力残疾人。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53</w:t>
            </w:r>
          </w:p>
        </w:tc>
        <w:tc>
          <w:tcPr>
            <w:tcW w:w="1039"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Style w:val="font101"/>
                <w:rFonts w:asciiTheme="minorEastAsia" w:eastAsiaTheme="minorEastAsia" w:hAnsiTheme="minorEastAsia" w:cstheme="minorEastAsia"/>
                <w:color w:val="auto"/>
                <w:lang w:bidi="ar"/>
              </w:rPr>
              <w:t>听力</w:t>
            </w:r>
            <w:r>
              <w:rPr>
                <w:rStyle w:val="font141"/>
                <w:rFonts w:asciiTheme="minorEastAsia" w:eastAsiaTheme="minorEastAsia" w:hAnsiTheme="minorEastAsia" w:cstheme="minorEastAsia" w:hint="eastAsia"/>
                <w:color w:val="auto"/>
                <w:lang w:bidi="ar"/>
              </w:rPr>
              <w:t>/</w:t>
            </w:r>
            <w:r>
              <w:rPr>
                <w:rStyle w:val="font101"/>
                <w:rFonts w:asciiTheme="minorEastAsia" w:eastAsiaTheme="minorEastAsia" w:hAnsiTheme="minorEastAsia" w:cstheme="minorEastAsia"/>
                <w:color w:val="auto"/>
                <w:lang w:bidi="ar"/>
              </w:rPr>
              <w:t>言语残疾</w:t>
            </w: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沟通和信息辅助器具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耳背</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定制式助听器及电池</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使用数字信号处理技术的助听装置。各通道可独立调节增益，功率涵盖中功率、大功率、特大功率耳背或定制式助听器。</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适用于有残余听力的听力残疾人。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87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54</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盒式助听器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400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又称体配式或口袋式助听器，操作方便，不易产生声反馈。使用</w:t>
            </w:r>
            <w:r>
              <w:rPr>
                <w:rFonts w:asciiTheme="minorEastAsia" w:eastAsiaTheme="minorEastAsia" w:hAnsiTheme="minorEastAsia" w:cstheme="minorEastAsia" w:hint="eastAsia"/>
                <w:lang w:bidi="ar"/>
              </w:rPr>
              <w:t>5</w:t>
            </w:r>
            <w:r>
              <w:rPr>
                <w:rFonts w:asciiTheme="minorEastAsia" w:eastAsiaTheme="minorEastAsia" w:hAnsiTheme="minorEastAsia" w:cstheme="minorEastAsia" w:hint="eastAsia"/>
                <w:lang w:bidi="ar"/>
              </w:rPr>
              <w:t>号、</w:t>
            </w:r>
            <w:r>
              <w:rPr>
                <w:rFonts w:asciiTheme="minorEastAsia" w:eastAsiaTheme="minorEastAsia" w:hAnsiTheme="minorEastAsia" w:cstheme="minorEastAsia" w:hint="eastAsia"/>
                <w:lang w:bidi="ar"/>
              </w:rPr>
              <w:t>7</w:t>
            </w:r>
            <w:r>
              <w:rPr>
                <w:rFonts w:asciiTheme="minorEastAsia" w:eastAsiaTheme="minorEastAsia" w:hAnsiTheme="minorEastAsia" w:cstheme="minorEastAsia" w:hint="eastAsia"/>
                <w:lang w:bidi="ar"/>
              </w:rPr>
              <w:t>号电池，或可充电电池。</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适用于有残余听力的听力残疾人。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66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55</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震动闹钟</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FFFFFF"/>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具备震动功能的报时装置，具有震动提醒、夜光显示等多种功能。</w:t>
            </w:r>
          </w:p>
        </w:tc>
        <w:tc>
          <w:tcPr>
            <w:tcW w:w="3569" w:type="dxa"/>
            <w:shd w:val="clear" w:color="auto" w:fill="FFFFFF"/>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适用于听力残疾人。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56</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便携式手写沟通板</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采用了低功耗的柔性液晶显示和一键擦除技术，帮助听力功能障碍者和语音功能障碍者进行文字沟通，可反复刷新</w:t>
            </w:r>
            <w:r>
              <w:rPr>
                <w:rFonts w:asciiTheme="minorEastAsia" w:eastAsiaTheme="minorEastAsia" w:hAnsiTheme="minorEastAsia" w:cstheme="minorEastAsia" w:hint="eastAsia"/>
                <w:lang w:bidi="ar"/>
              </w:rPr>
              <w:t>5</w:t>
            </w:r>
            <w:r>
              <w:rPr>
                <w:rFonts w:asciiTheme="minorEastAsia" w:eastAsiaTheme="minorEastAsia" w:hAnsiTheme="minorEastAsia" w:cstheme="minorEastAsia" w:hint="eastAsia"/>
                <w:lang w:bidi="ar"/>
              </w:rPr>
              <w:t>万次（</w:t>
            </w:r>
            <w:r>
              <w:rPr>
                <w:rFonts w:asciiTheme="minorEastAsia" w:eastAsiaTheme="minorEastAsia" w:hAnsiTheme="minorEastAsia" w:cstheme="minorEastAsia" w:hint="eastAsia"/>
                <w:lang w:bidi="ar"/>
              </w:rPr>
              <w:t>3-5</w:t>
            </w:r>
            <w:r>
              <w:rPr>
                <w:rFonts w:asciiTheme="minorEastAsia" w:eastAsiaTheme="minorEastAsia" w:hAnsiTheme="minorEastAsia" w:cstheme="minorEastAsia" w:hint="eastAsia"/>
                <w:lang w:bidi="ar"/>
              </w:rPr>
              <w:t>年）。</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适用于听力、语音残疾人进行文字沟通交流。</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57</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闪光门铃</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具有闪光装置的门铃，起到提示作用</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适用于听力障碍的残疾人。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5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58</w:t>
            </w:r>
          </w:p>
        </w:tc>
        <w:tc>
          <w:tcPr>
            <w:tcW w:w="1039"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Style w:val="font101"/>
                <w:rFonts w:asciiTheme="minorEastAsia" w:eastAsiaTheme="minorEastAsia" w:hAnsiTheme="minorEastAsia" w:cstheme="minorEastAsia"/>
                <w:color w:val="auto"/>
                <w:lang w:bidi="ar"/>
              </w:rPr>
              <w:t>精神</w:t>
            </w:r>
            <w:r>
              <w:rPr>
                <w:rStyle w:val="font141"/>
                <w:rFonts w:asciiTheme="minorEastAsia" w:eastAsiaTheme="minorEastAsia" w:hAnsiTheme="minorEastAsia" w:cstheme="minorEastAsia" w:hint="eastAsia"/>
                <w:color w:val="auto"/>
                <w:lang w:bidi="ar"/>
              </w:rPr>
              <w:t>/</w:t>
            </w:r>
            <w:r>
              <w:rPr>
                <w:rStyle w:val="font101"/>
                <w:rFonts w:asciiTheme="minorEastAsia" w:eastAsiaTheme="minorEastAsia" w:hAnsiTheme="minorEastAsia" w:cstheme="minorEastAsia"/>
                <w:color w:val="auto"/>
                <w:lang w:bidi="ar"/>
              </w:rPr>
              <w:t>智力残疾</w:t>
            </w: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个人生活自理和防护辅助器具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随身定位器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proofErr w:type="gramStart"/>
            <w:r>
              <w:rPr>
                <w:rFonts w:asciiTheme="minorEastAsia" w:eastAsiaTheme="minorEastAsia" w:hAnsiTheme="minorEastAsia" w:cstheme="minorEastAsia" w:hint="eastAsia"/>
                <w:lang w:bidi="ar"/>
              </w:rPr>
              <w:t>个</w:t>
            </w:r>
            <w:proofErr w:type="gramEnd"/>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通过卫星定位系统，可以防走失的手环、腕表、挂件</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任何阶段的精神残疾和智力残疾人。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64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59</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生活自助具</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套</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包含</w:t>
            </w:r>
            <w:proofErr w:type="gramStart"/>
            <w:r>
              <w:rPr>
                <w:rFonts w:asciiTheme="minorEastAsia" w:eastAsiaTheme="minorEastAsia" w:hAnsiTheme="minorEastAsia" w:cstheme="minorEastAsia" w:hint="eastAsia"/>
                <w:lang w:bidi="ar"/>
              </w:rPr>
              <w:t>防洒碗</w:t>
            </w:r>
            <w:proofErr w:type="gramEnd"/>
            <w:r>
              <w:rPr>
                <w:rFonts w:asciiTheme="minorEastAsia" w:eastAsiaTheme="minorEastAsia" w:hAnsiTheme="minorEastAsia" w:cstheme="minorEastAsia" w:hint="eastAsia"/>
                <w:lang w:bidi="ar"/>
              </w:rPr>
              <w:t>（盘）、助食筷、弯柄勺（叉），辅助残疾人进行进食。</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适用于智力残疾人、精神残疾人。</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60</w:t>
            </w:r>
          </w:p>
        </w:tc>
        <w:tc>
          <w:tcPr>
            <w:tcW w:w="1039"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肢</w:t>
            </w:r>
            <w:r>
              <w:rPr>
                <w:rStyle w:val="font101"/>
                <w:rFonts w:asciiTheme="minorEastAsia" w:eastAsiaTheme="minorEastAsia" w:hAnsiTheme="minorEastAsia" w:cstheme="minorEastAsia"/>
                <w:color w:val="auto"/>
                <w:sz w:val="20"/>
                <w:szCs w:val="20"/>
                <w:lang w:bidi="ar"/>
              </w:rPr>
              <w:t>体残疾（</w:t>
            </w:r>
            <w:r>
              <w:rPr>
                <w:rStyle w:val="font101"/>
                <w:rFonts w:asciiTheme="minorEastAsia" w:eastAsiaTheme="minorEastAsia" w:hAnsiTheme="minorEastAsia" w:cstheme="minorEastAsia"/>
                <w:color w:val="auto"/>
                <w:sz w:val="20"/>
                <w:szCs w:val="20"/>
                <w:lang w:bidi="ar"/>
              </w:rPr>
              <w:t>0-14</w:t>
            </w:r>
            <w:r>
              <w:rPr>
                <w:rStyle w:val="font101"/>
                <w:rFonts w:asciiTheme="minorEastAsia" w:eastAsiaTheme="minorEastAsia" w:hAnsiTheme="minorEastAsia" w:cstheme="minorEastAsia"/>
                <w:color w:val="auto"/>
                <w:sz w:val="20"/>
                <w:szCs w:val="20"/>
                <w:lang w:bidi="ar"/>
              </w:rPr>
              <w:t>岁儿童、少年）</w:t>
            </w:r>
          </w:p>
          <w:p w:rsidR="00B23F56" w:rsidRDefault="00B23F56">
            <w:pPr>
              <w:pStyle w:val="a0"/>
              <w:jc w:val="center"/>
              <w:rPr>
                <w:rStyle w:val="font101"/>
                <w:rFonts w:asciiTheme="minorEastAsia" w:eastAsiaTheme="minorEastAsia" w:hAnsiTheme="minorEastAsia" w:cstheme="minorEastAsia" w:hint="default"/>
                <w:color w:val="auto"/>
                <w:lang w:bidi="ar"/>
              </w:rPr>
            </w:pPr>
          </w:p>
          <w:p w:rsidR="00B23F56" w:rsidRDefault="00B23F56">
            <w:pPr>
              <w:pStyle w:val="a0"/>
              <w:jc w:val="center"/>
              <w:rPr>
                <w:rStyle w:val="font101"/>
                <w:rFonts w:asciiTheme="minorEastAsia" w:eastAsiaTheme="minorEastAsia" w:hAnsiTheme="minorEastAsia" w:cstheme="minorEastAsia" w:hint="default"/>
                <w:color w:val="auto"/>
                <w:lang w:bidi="ar"/>
              </w:rPr>
            </w:pPr>
          </w:p>
          <w:p w:rsidR="00B23F56" w:rsidRDefault="00A42E6C">
            <w:pPr>
              <w:pStyle w:val="a0"/>
              <w:jc w:val="center"/>
              <w:rPr>
                <w:rStyle w:val="font101"/>
                <w:rFonts w:asciiTheme="minorEastAsia" w:eastAsiaTheme="minorEastAsia" w:hAnsiTheme="minorEastAsia" w:cstheme="minorEastAsia" w:hint="default"/>
                <w:color w:val="auto"/>
                <w:lang w:bidi="ar"/>
              </w:rPr>
            </w:pPr>
            <w:r>
              <w:rPr>
                <w:rStyle w:val="font101"/>
                <w:rFonts w:asciiTheme="minorEastAsia" w:eastAsiaTheme="minorEastAsia" w:hAnsiTheme="minorEastAsia" w:cstheme="minorEastAsia"/>
                <w:color w:val="auto"/>
                <w:lang w:bidi="ar"/>
              </w:rPr>
              <w:t>肢体残疾（</w:t>
            </w:r>
            <w:r>
              <w:rPr>
                <w:rStyle w:val="font141"/>
                <w:rFonts w:asciiTheme="minorEastAsia" w:eastAsiaTheme="minorEastAsia" w:hAnsiTheme="minorEastAsia" w:cstheme="minorEastAsia" w:hint="eastAsia"/>
                <w:color w:val="auto"/>
                <w:lang w:bidi="ar"/>
              </w:rPr>
              <w:t>0-14</w:t>
            </w:r>
            <w:r>
              <w:rPr>
                <w:rStyle w:val="font101"/>
                <w:rFonts w:asciiTheme="minorEastAsia" w:eastAsiaTheme="minorEastAsia" w:hAnsiTheme="minorEastAsia" w:cstheme="minorEastAsia"/>
                <w:color w:val="auto"/>
                <w:lang w:bidi="ar"/>
              </w:rPr>
              <w:t>岁儿童、少年）</w:t>
            </w:r>
          </w:p>
          <w:p w:rsidR="00B23F56" w:rsidRDefault="00B23F56">
            <w:pPr>
              <w:pStyle w:val="a0"/>
              <w:jc w:val="center"/>
              <w:rPr>
                <w:rStyle w:val="font101"/>
                <w:rFonts w:asciiTheme="minorEastAsia" w:eastAsiaTheme="minorEastAsia" w:hAnsiTheme="minorEastAsia" w:cstheme="minorEastAsia" w:hint="default"/>
                <w:color w:val="auto"/>
                <w:lang w:bidi="ar"/>
              </w:rPr>
            </w:pPr>
          </w:p>
          <w:p w:rsidR="00B23F56" w:rsidRDefault="00B23F56">
            <w:pPr>
              <w:pStyle w:val="a0"/>
              <w:jc w:val="center"/>
              <w:rPr>
                <w:rStyle w:val="font101"/>
                <w:rFonts w:asciiTheme="minorEastAsia" w:eastAsiaTheme="minorEastAsia" w:hAnsiTheme="minorEastAsia" w:cstheme="minorEastAsia" w:hint="default"/>
                <w:color w:val="auto"/>
                <w:lang w:bidi="ar"/>
              </w:rPr>
            </w:pPr>
          </w:p>
          <w:p w:rsidR="00B23F56" w:rsidRDefault="00B23F56">
            <w:pPr>
              <w:pStyle w:val="a0"/>
              <w:jc w:val="center"/>
              <w:rPr>
                <w:rStyle w:val="font101"/>
                <w:rFonts w:asciiTheme="minorEastAsia" w:eastAsiaTheme="minorEastAsia" w:hAnsiTheme="minorEastAsia" w:cstheme="minorEastAsia" w:hint="default"/>
                <w:color w:val="auto"/>
                <w:lang w:bidi="ar"/>
              </w:rPr>
            </w:pPr>
          </w:p>
        </w:tc>
        <w:tc>
          <w:tcPr>
            <w:tcW w:w="918" w:type="dxa"/>
            <w:vMerge w:val="restart"/>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个人移动辅助器具</w:t>
            </w: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B23F56">
            <w:pPr>
              <w:pStyle w:val="a0"/>
              <w:jc w:val="center"/>
              <w:rPr>
                <w:rFonts w:asciiTheme="minorEastAsia" w:eastAsiaTheme="minorEastAsia" w:hAnsiTheme="minorEastAsia" w:cstheme="minorEastAsia"/>
                <w:sz w:val="22"/>
                <w:lang w:bidi="ar"/>
              </w:rPr>
            </w:pPr>
          </w:p>
          <w:p w:rsidR="00B23F56" w:rsidRDefault="00A42E6C">
            <w:pPr>
              <w:pStyle w:val="a0"/>
              <w:jc w:val="center"/>
              <w:rPr>
                <w:rFonts w:asciiTheme="minorEastAsia" w:eastAsiaTheme="minorEastAsia" w:hAnsiTheme="minorEastAsia" w:cstheme="minorEastAsia"/>
                <w:sz w:val="22"/>
                <w:lang w:bidi="ar"/>
              </w:rPr>
            </w:pPr>
            <w:r>
              <w:rPr>
                <w:rFonts w:asciiTheme="minorEastAsia" w:eastAsiaTheme="minorEastAsia" w:hAnsiTheme="minorEastAsia" w:cstheme="minorEastAsia" w:hint="eastAsia"/>
                <w:sz w:val="22"/>
                <w:lang w:bidi="ar"/>
              </w:rPr>
              <w:t>个人移动辅助器具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lastRenderedPageBreak/>
              <w:t>脑瘫儿童专用轮椅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1500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辅助代步功能，除轮椅基本配置外，各种有头靠和固定及限位装置，靠背可调为半躺位的手动轮椅。</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适用于脑瘫儿童等，障碍较重不能独立行走的残疾儿童、少年。</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60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61</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儿童轮椅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尺寸相对成人轮椅小，辅助代步。</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适用于有代步需要的残疾儿童、少年。</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8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lastRenderedPageBreak/>
              <w:t>62</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儿童坐姿椅</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具有调整功能，有放置双手的操作平台、限位装置，能够帮助残疾儿童保持坐姿。</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适用于不能自行保持坐姿的残疾儿童、少年。</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11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63</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儿童站立架</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1200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直立式或前倾式站立架</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床，桌面高度应可调整，整体可拆装折叠；带脚轮，可移动；护胸、护腹、护腿设计合理。</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无法自行站立的残疾儿童、少年。</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392"/>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64</w:t>
            </w:r>
          </w:p>
        </w:tc>
        <w:tc>
          <w:tcPr>
            <w:tcW w:w="1039"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918" w:type="dxa"/>
            <w:vMerge/>
            <w:shd w:val="clear" w:color="auto" w:fill="auto"/>
            <w:tcMar>
              <w:top w:w="15" w:type="dxa"/>
              <w:left w:w="15" w:type="dxa"/>
              <w:right w:w="15" w:type="dxa"/>
            </w:tcMar>
            <w:vAlign w:val="center"/>
          </w:tcPr>
          <w:p w:rsidR="00B23F56" w:rsidRDefault="00B23F56">
            <w:pPr>
              <w:spacing w:after="0"/>
              <w:jc w:val="center"/>
              <w:rPr>
                <w:rFonts w:asciiTheme="minorEastAsia" w:eastAsiaTheme="minorEastAsia" w:hAnsiTheme="minorEastAsia" w:cstheme="minorEastAsia"/>
              </w:rPr>
            </w:pP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儿童助行器</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2</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两轮或四轮助行器及学步车，高度可调，包括前推式和后拉式</w:t>
            </w:r>
            <w:proofErr w:type="gramStart"/>
            <w:r>
              <w:rPr>
                <w:rFonts w:asciiTheme="minorEastAsia" w:eastAsiaTheme="minorEastAsia" w:hAnsiTheme="minorEastAsia" w:cstheme="minorEastAsia" w:hint="eastAsia"/>
                <w:lang w:bidi="ar"/>
              </w:rPr>
              <w:t>及带坐立</w:t>
            </w:r>
            <w:proofErr w:type="gramEnd"/>
            <w:r>
              <w:rPr>
                <w:rFonts w:asciiTheme="minorEastAsia" w:eastAsiaTheme="minorEastAsia" w:hAnsiTheme="minorEastAsia" w:cstheme="minorEastAsia" w:hint="eastAsia"/>
                <w:lang w:bidi="ar"/>
              </w:rPr>
              <w:t>支撑。</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适用于不能独立行走的残疾儿童、少年。</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初级</w:t>
            </w:r>
          </w:p>
        </w:tc>
      </w:tr>
      <w:tr w:rsidR="00B23F56">
        <w:trPr>
          <w:trHeight w:val="1080"/>
        </w:trPr>
        <w:tc>
          <w:tcPr>
            <w:tcW w:w="57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65</w:t>
            </w:r>
          </w:p>
        </w:tc>
        <w:tc>
          <w:tcPr>
            <w:tcW w:w="1039"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听力</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言语残疾（</w:t>
            </w:r>
            <w:r>
              <w:rPr>
                <w:rFonts w:asciiTheme="minorEastAsia" w:eastAsiaTheme="minorEastAsia" w:hAnsiTheme="minorEastAsia" w:cstheme="minorEastAsia" w:hint="eastAsia"/>
                <w:lang w:bidi="ar"/>
              </w:rPr>
              <w:t>0-17</w:t>
            </w:r>
            <w:r>
              <w:rPr>
                <w:rFonts w:asciiTheme="minorEastAsia" w:eastAsiaTheme="minorEastAsia" w:hAnsiTheme="minorEastAsia" w:cstheme="minorEastAsia" w:hint="eastAsia"/>
                <w:lang w:bidi="ar"/>
              </w:rPr>
              <w:t>岁儿童、少年）</w:t>
            </w:r>
          </w:p>
        </w:tc>
        <w:tc>
          <w:tcPr>
            <w:tcW w:w="918"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bidi="ar"/>
              </w:rPr>
              <w:t>沟通和信息辅助器具</w:t>
            </w:r>
          </w:p>
        </w:tc>
        <w:tc>
          <w:tcPr>
            <w:tcW w:w="1433"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耳背</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lang w:bidi="ar"/>
              </w:rPr>
              <w:t>定制式助听器及电池</w:t>
            </w:r>
          </w:p>
        </w:tc>
        <w:tc>
          <w:tcPr>
            <w:tcW w:w="712"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台</w:t>
            </w:r>
          </w:p>
        </w:tc>
        <w:tc>
          <w:tcPr>
            <w:tcW w:w="1250"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5</w:t>
            </w:r>
          </w:p>
        </w:tc>
        <w:tc>
          <w:tcPr>
            <w:tcW w:w="113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6000</w:t>
            </w:r>
          </w:p>
        </w:tc>
        <w:tc>
          <w:tcPr>
            <w:tcW w:w="3433"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全数字信号处理，多通道压缩技术，输出功率包含中功率、大功率、特大功率。</w:t>
            </w:r>
          </w:p>
        </w:tc>
        <w:tc>
          <w:tcPr>
            <w:tcW w:w="3569" w:type="dxa"/>
            <w:shd w:val="clear" w:color="auto" w:fill="auto"/>
            <w:tcMar>
              <w:top w:w="15" w:type="dxa"/>
              <w:left w:w="15" w:type="dxa"/>
              <w:right w:w="15" w:type="dxa"/>
            </w:tcMar>
            <w:vAlign w:val="center"/>
          </w:tcPr>
          <w:p w:rsidR="00B23F56" w:rsidRDefault="00A42E6C">
            <w:pPr>
              <w:spacing w:after="0"/>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适用于有残余听力的残疾儿童少年。</w:t>
            </w:r>
          </w:p>
        </w:tc>
        <w:tc>
          <w:tcPr>
            <w:tcW w:w="567" w:type="dxa"/>
            <w:shd w:val="clear" w:color="auto" w:fill="auto"/>
            <w:tcMar>
              <w:top w:w="15" w:type="dxa"/>
              <w:left w:w="15" w:type="dxa"/>
              <w:right w:w="15" w:type="dxa"/>
            </w:tcMar>
            <w:vAlign w:val="center"/>
          </w:tcPr>
          <w:p w:rsidR="00B23F56" w:rsidRDefault="00A42E6C">
            <w:pPr>
              <w:spacing w:after="0"/>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县级</w:t>
            </w:r>
          </w:p>
        </w:tc>
      </w:tr>
      <w:tr w:rsidR="00B23F56">
        <w:trPr>
          <w:trHeight w:val="1380"/>
        </w:trPr>
        <w:tc>
          <w:tcPr>
            <w:tcW w:w="14628" w:type="dxa"/>
            <w:gridSpan w:val="10"/>
            <w:shd w:val="clear" w:color="auto" w:fill="auto"/>
            <w:tcMar>
              <w:top w:w="15" w:type="dxa"/>
              <w:left w:w="15" w:type="dxa"/>
              <w:right w:w="15" w:type="dxa"/>
            </w:tcMar>
            <w:vAlign w:val="center"/>
          </w:tcPr>
          <w:p w:rsidR="00B23F56" w:rsidRDefault="00A42E6C">
            <w:pPr>
              <w:spacing w:after="0"/>
              <w:textAlignment w:val="center"/>
              <w:rPr>
                <w:rStyle w:val="font131"/>
                <w:rFonts w:asciiTheme="minorEastAsia" w:eastAsiaTheme="minorEastAsia" w:hAnsiTheme="minorEastAsia" w:cstheme="minorEastAsia" w:hint="default"/>
                <w:color w:val="auto"/>
                <w:lang w:bidi="ar"/>
              </w:rPr>
            </w:pPr>
            <w:r>
              <w:rPr>
                <w:rFonts w:asciiTheme="minorEastAsia" w:eastAsiaTheme="minorEastAsia" w:hAnsiTheme="minorEastAsia" w:cstheme="minorEastAsia" w:hint="eastAsia"/>
                <w:sz w:val="24"/>
                <w:szCs w:val="24"/>
                <w:lang w:bidi="ar"/>
              </w:rPr>
              <w:t>注：</w:t>
            </w:r>
            <w:r>
              <w:rPr>
                <w:rStyle w:val="font112"/>
                <w:rFonts w:asciiTheme="minorEastAsia" w:eastAsiaTheme="minorEastAsia" w:hAnsiTheme="minorEastAsia" w:cstheme="minorEastAsia" w:hint="eastAsia"/>
                <w:color w:val="auto"/>
                <w:lang w:bidi="ar"/>
              </w:rPr>
              <w:t>1</w:t>
            </w:r>
            <w:r>
              <w:rPr>
                <w:rStyle w:val="font131"/>
                <w:rFonts w:asciiTheme="minorEastAsia" w:eastAsiaTheme="minorEastAsia" w:hAnsiTheme="minorEastAsia" w:cstheme="minorEastAsia"/>
                <w:color w:val="auto"/>
                <w:lang w:bidi="ar"/>
              </w:rPr>
              <w:t>、单位是</w:t>
            </w:r>
            <w:r>
              <w:rPr>
                <w:rStyle w:val="font112"/>
                <w:rFonts w:asciiTheme="minorEastAsia" w:eastAsiaTheme="minorEastAsia" w:hAnsiTheme="minorEastAsia" w:cstheme="minorEastAsia" w:hint="eastAsia"/>
                <w:color w:val="auto"/>
                <w:lang w:bidi="ar"/>
              </w:rPr>
              <w:t>“</w:t>
            </w:r>
            <w:r>
              <w:rPr>
                <w:rStyle w:val="font131"/>
                <w:rFonts w:asciiTheme="minorEastAsia" w:eastAsiaTheme="minorEastAsia" w:hAnsiTheme="minorEastAsia" w:cstheme="minorEastAsia"/>
                <w:color w:val="auto"/>
                <w:lang w:bidi="ar"/>
              </w:rPr>
              <w:t>副</w:t>
            </w:r>
            <w:r>
              <w:rPr>
                <w:rStyle w:val="font112"/>
                <w:rFonts w:asciiTheme="minorEastAsia" w:eastAsiaTheme="minorEastAsia" w:hAnsiTheme="minorEastAsia" w:cstheme="minorEastAsia" w:hint="eastAsia"/>
                <w:color w:val="auto"/>
                <w:lang w:bidi="ar"/>
              </w:rPr>
              <w:t>”</w:t>
            </w:r>
            <w:r>
              <w:rPr>
                <w:rStyle w:val="font131"/>
                <w:rFonts w:asciiTheme="minorEastAsia" w:eastAsiaTheme="minorEastAsia" w:hAnsiTheme="minorEastAsia" w:cstheme="minorEastAsia"/>
                <w:color w:val="auto"/>
                <w:lang w:bidi="ar"/>
              </w:rPr>
              <w:t>的，是指左右两边，如</w:t>
            </w:r>
            <w:r>
              <w:rPr>
                <w:rStyle w:val="font112"/>
                <w:rFonts w:asciiTheme="minorEastAsia" w:eastAsiaTheme="minorEastAsia" w:hAnsiTheme="minorEastAsia" w:cstheme="minorEastAsia" w:hint="eastAsia"/>
                <w:color w:val="auto"/>
                <w:lang w:bidi="ar"/>
              </w:rPr>
              <w:t>1</w:t>
            </w:r>
            <w:r>
              <w:rPr>
                <w:rStyle w:val="font131"/>
                <w:rFonts w:asciiTheme="minorEastAsia" w:eastAsiaTheme="minorEastAsia" w:hAnsiTheme="minorEastAsia" w:cstheme="minorEastAsia"/>
                <w:color w:val="auto"/>
                <w:lang w:bidi="ar"/>
              </w:rPr>
              <w:t>副</w:t>
            </w:r>
            <w:r>
              <w:rPr>
                <w:rStyle w:val="font112"/>
                <w:rFonts w:asciiTheme="minorEastAsia" w:eastAsiaTheme="minorEastAsia" w:hAnsiTheme="minorEastAsia" w:cstheme="minorEastAsia" w:hint="eastAsia"/>
                <w:color w:val="auto"/>
                <w:lang w:bidi="ar"/>
              </w:rPr>
              <w:t>“</w:t>
            </w:r>
            <w:r>
              <w:rPr>
                <w:rStyle w:val="font131"/>
                <w:rFonts w:asciiTheme="minorEastAsia" w:eastAsiaTheme="minorEastAsia" w:hAnsiTheme="minorEastAsia" w:cstheme="minorEastAsia"/>
                <w:color w:val="auto"/>
                <w:lang w:bidi="ar"/>
              </w:rPr>
              <w:t>腋拐</w:t>
            </w:r>
            <w:r>
              <w:rPr>
                <w:rStyle w:val="font112"/>
                <w:rFonts w:asciiTheme="minorEastAsia" w:eastAsiaTheme="minorEastAsia" w:hAnsiTheme="minorEastAsia" w:cstheme="minorEastAsia" w:hint="eastAsia"/>
                <w:color w:val="auto"/>
                <w:lang w:bidi="ar"/>
              </w:rPr>
              <w:t>”</w:t>
            </w:r>
            <w:r>
              <w:rPr>
                <w:rStyle w:val="font131"/>
                <w:rFonts w:asciiTheme="minorEastAsia" w:eastAsiaTheme="minorEastAsia" w:hAnsiTheme="minorEastAsia" w:cstheme="minorEastAsia"/>
                <w:color w:val="auto"/>
                <w:lang w:bidi="ar"/>
              </w:rPr>
              <w:t>，按</w:t>
            </w:r>
            <w:r>
              <w:rPr>
                <w:rStyle w:val="font112"/>
                <w:rFonts w:asciiTheme="minorEastAsia" w:eastAsiaTheme="minorEastAsia" w:hAnsiTheme="minorEastAsia" w:cstheme="minorEastAsia" w:hint="eastAsia"/>
                <w:color w:val="auto"/>
                <w:lang w:bidi="ar"/>
              </w:rPr>
              <w:t>1</w:t>
            </w:r>
            <w:r>
              <w:rPr>
                <w:rStyle w:val="font131"/>
                <w:rFonts w:asciiTheme="minorEastAsia" w:eastAsiaTheme="minorEastAsia" w:hAnsiTheme="minorEastAsia" w:cstheme="minorEastAsia"/>
                <w:color w:val="auto"/>
                <w:lang w:bidi="ar"/>
              </w:rPr>
              <w:t>件计；单位为</w:t>
            </w:r>
            <w:r>
              <w:rPr>
                <w:rStyle w:val="font112"/>
                <w:rFonts w:asciiTheme="minorEastAsia" w:eastAsiaTheme="minorEastAsia" w:hAnsiTheme="minorEastAsia" w:cstheme="minorEastAsia" w:hint="eastAsia"/>
                <w:color w:val="auto"/>
                <w:lang w:bidi="ar"/>
              </w:rPr>
              <w:t>“</w:t>
            </w:r>
            <w:r>
              <w:rPr>
                <w:rStyle w:val="font131"/>
                <w:rFonts w:asciiTheme="minorEastAsia" w:eastAsiaTheme="minorEastAsia" w:hAnsiTheme="minorEastAsia" w:cstheme="minorEastAsia"/>
                <w:color w:val="auto"/>
                <w:lang w:bidi="ar"/>
              </w:rPr>
              <w:t>具</w:t>
            </w:r>
            <w:r>
              <w:rPr>
                <w:rStyle w:val="font112"/>
                <w:rFonts w:asciiTheme="minorEastAsia" w:eastAsiaTheme="minorEastAsia" w:hAnsiTheme="minorEastAsia" w:cstheme="minorEastAsia" w:hint="eastAsia"/>
                <w:color w:val="auto"/>
                <w:lang w:bidi="ar"/>
              </w:rPr>
              <w:t>”</w:t>
            </w:r>
            <w:r>
              <w:rPr>
                <w:rStyle w:val="font131"/>
                <w:rFonts w:asciiTheme="minorEastAsia" w:eastAsiaTheme="minorEastAsia" w:hAnsiTheme="minorEastAsia" w:cstheme="minorEastAsia"/>
                <w:color w:val="auto"/>
                <w:lang w:bidi="ar"/>
              </w:rPr>
              <w:t>的，是指单边，按</w:t>
            </w:r>
            <w:r>
              <w:rPr>
                <w:rStyle w:val="font112"/>
                <w:rFonts w:asciiTheme="minorEastAsia" w:eastAsiaTheme="minorEastAsia" w:hAnsiTheme="minorEastAsia" w:cstheme="minorEastAsia" w:hint="eastAsia"/>
                <w:color w:val="auto"/>
                <w:lang w:bidi="ar"/>
              </w:rPr>
              <w:t>1</w:t>
            </w:r>
            <w:r>
              <w:rPr>
                <w:rStyle w:val="font131"/>
                <w:rFonts w:asciiTheme="minorEastAsia" w:eastAsiaTheme="minorEastAsia" w:hAnsiTheme="minorEastAsia" w:cstheme="minorEastAsia"/>
                <w:color w:val="auto"/>
                <w:lang w:bidi="ar"/>
              </w:rPr>
              <w:t>件计。</w:t>
            </w:r>
          </w:p>
          <w:p w:rsidR="00B23F56" w:rsidRDefault="00A42E6C">
            <w:pPr>
              <w:spacing w:after="0"/>
              <w:ind w:left="210" w:firstLineChars="100" w:firstLine="240"/>
              <w:textAlignment w:val="center"/>
              <w:rPr>
                <w:rStyle w:val="font131"/>
                <w:rFonts w:asciiTheme="minorEastAsia" w:eastAsiaTheme="minorEastAsia" w:hAnsiTheme="minorEastAsia" w:cstheme="minorEastAsia" w:hint="default"/>
                <w:color w:val="auto"/>
                <w:lang w:bidi="ar"/>
              </w:rPr>
            </w:pPr>
            <w:r>
              <w:rPr>
                <w:rStyle w:val="font131"/>
                <w:rFonts w:asciiTheme="minorEastAsia" w:eastAsiaTheme="minorEastAsia" w:hAnsiTheme="minorEastAsia" w:cstheme="minorEastAsia"/>
                <w:color w:val="auto"/>
                <w:lang w:bidi="ar"/>
              </w:rPr>
              <w:t>2</w:t>
            </w:r>
            <w:r>
              <w:rPr>
                <w:rStyle w:val="font131"/>
                <w:rFonts w:asciiTheme="minorEastAsia" w:eastAsiaTheme="minorEastAsia" w:hAnsiTheme="minorEastAsia" w:cstheme="minorEastAsia"/>
                <w:color w:val="auto"/>
                <w:lang w:bidi="ar"/>
              </w:rPr>
              <w:t>、本目录无特殊说明，辅助器具适用对象中包括残疾儿童少年。</w:t>
            </w:r>
          </w:p>
          <w:p w:rsidR="00B23F56" w:rsidRDefault="00A42E6C">
            <w:pPr>
              <w:spacing w:after="0"/>
              <w:ind w:left="210" w:firstLineChars="100" w:firstLine="240"/>
              <w:textAlignment w:val="center"/>
              <w:rPr>
                <w:rFonts w:asciiTheme="minorEastAsia" w:eastAsiaTheme="minorEastAsia" w:hAnsiTheme="minorEastAsia" w:cstheme="minorEastAsia"/>
                <w:sz w:val="24"/>
                <w:szCs w:val="24"/>
              </w:rPr>
            </w:pPr>
            <w:r>
              <w:rPr>
                <w:rStyle w:val="font131"/>
                <w:rFonts w:asciiTheme="minorEastAsia" w:eastAsiaTheme="minorEastAsia" w:hAnsiTheme="minorEastAsia" w:cstheme="minorEastAsia"/>
                <w:color w:val="auto"/>
                <w:lang w:bidi="ar"/>
              </w:rPr>
              <w:t>3</w:t>
            </w:r>
            <w:r>
              <w:rPr>
                <w:rStyle w:val="font131"/>
                <w:rFonts w:asciiTheme="minorEastAsia" w:eastAsiaTheme="minorEastAsia" w:hAnsiTheme="minorEastAsia" w:cstheme="minorEastAsia"/>
                <w:color w:val="auto"/>
                <w:lang w:bidi="ar"/>
              </w:rPr>
              <w:t>、评估级别中，县级评估涵盖初级评估。</w:t>
            </w:r>
          </w:p>
        </w:tc>
      </w:tr>
    </w:tbl>
    <w:p w:rsidR="00B23F56" w:rsidRDefault="00B23F56">
      <w:pPr>
        <w:ind w:right="600"/>
        <w:rPr>
          <w:rFonts w:ascii="仿宋_GB2312" w:eastAsia="仿宋_GB2312"/>
          <w:b/>
          <w:sz w:val="24"/>
        </w:rPr>
      </w:pPr>
    </w:p>
    <w:p w:rsidR="00B23F56" w:rsidRDefault="00B23F56">
      <w:pPr>
        <w:ind w:right="600"/>
        <w:rPr>
          <w:rFonts w:ascii="仿宋_GB2312" w:eastAsia="仿宋_GB2312"/>
          <w:b/>
          <w:sz w:val="24"/>
        </w:rPr>
      </w:pPr>
    </w:p>
    <w:p w:rsidR="00B23F56" w:rsidRDefault="00B23F56">
      <w:pPr>
        <w:ind w:right="600"/>
        <w:rPr>
          <w:rFonts w:ascii="仿宋_GB2312" w:eastAsia="仿宋_GB2312"/>
          <w:b/>
          <w:sz w:val="24"/>
        </w:rPr>
      </w:pPr>
    </w:p>
    <w:p w:rsidR="00B23F56" w:rsidRDefault="00B23F56">
      <w:pPr>
        <w:ind w:right="600"/>
        <w:rPr>
          <w:rFonts w:ascii="仿宋_GB2312" w:eastAsia="仿宋_GB2312"/>
          <w:b/>
          <w:sz w:val="24"/>
        </w:rPr>
        <w:sectPr w:rsidR="00B23F56">
          <w:pgSz w:w="16838" w:h="11906" w:orient="landscape"/>
          <w:pgMar w:top="1797" w:right="1440" w:bottom="1797" w:left="1440" w:header="851" w:footer="992" w:gutter="0"/>
          <w:cols w:space="0"/>
          <w:docGrid w:type="lines" w:linePitch="319"/>
        </w:sectPr>
      </w:pPr>
    </w:p>
    <w:p w:rsidR="00B23F56" w:rsidRDefault="00A42E6C">
      <w:pPr>
        <w:ind w:right="600"/>
        <w:rPr>
          <w:rFonts w:ascii="仿宋_GB2312" w:eastAsia="仿宋_GB2312"/>
          <w:b/>
          <w:sz w:val="24"/>
        </w:rPr>
      </w:pPr>
      <w:r>
        <w:rPr>
          <w:rFonts w:ascii="仿宋_GB2312" w:eastAsia="仿宋_GB2312" w:hint="eastAsia"/>
          <w:b/>
          <w:sz w:val="24"/>
        </w:rPr>
        <w:lastRenderedPageBreak/>
        <w:t>附</w:t>
      </w:r>
      <w:r>
        <w:rPr>
          <w:rFonts w:ascii="仿宋_GB2312" w:eastAsia="仿宋_GB2312" w:hint="eastAsia"/>
          <w:b/>
          <w:sz w:val="24"/>
        </w:rPr>
        <w:t>表</w:t>
      </w:r>
      <w:r>
        <w:rPr>
          <w:rFonts w:ascii="仿宋_GB2312" w:eastAsia="仿宋_GB2312" w:hint="eastAsia"/>
          <w:b/>
          <w:sz w:val="24"/>
        </w:rPr>
        <w:t>2</w:t>
      </w:r>
    </w:p>
    <w:p w:rsidR="00B23F56" w:rsidRDefault="00A42E6C">
      <w:pPr>
        <w:ind w:right="-52"/>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残疾人</w:t>
      </w:r>
      <w:r>
        <w:rPr>
          <w:rFonts w:ascii="方正小标宋简体" w:eastAsia="方正小标宋简体" w:hAnsi="方正小标宋简体" w:cs="方正小标宋简体" w:hint="eastAsia"/>
          <w:sz w:val="36"/>
          <w:szCs w:val="36"/>
        </w:rPr>
        <w:t>基本</w:t>
      </w:r>
      <w:r>
        <w:rPr>
          <w:rFonts w:ascii="方正小标宋简体" w:eastAsia="方正小标宋简体" w:hAnsi="方正小标宋简体" w:cs="方正小标宋简体" w:hint="eastAsia"/>
          <w:sz w:val="36"/>
          <w:szCs w:val="36"/>
        </w:rPr>
        <w:t>辅助器具适配补贴申请审批表</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724"/>
        <w:gridCol w:w="884"/>
        <w:gridCol w:w="102"/>
        <w:gridCol w:w="1141"/>
        <w:gridCol w:w="194"/>
        <w:gridCol w:w="1226"/>
        <w:gridCol w:w="806"/>
        <w:gridCol w:w="837"/>
        <w:gridCol w:w="1346"/>
      </w:tblGrid>
      <w:tr w:rsidR="00B23F56">
        <w:trPr>
          <w:trHeight w:val="570"/>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608" w:type="dxa"/>
            <w:gridSpan w:val="2"/>
            <w:vAlign w:val="center"/>
          </w:tcPr>
          <w:p w:rsidR="00B23F56" w:rsidRDefault="00B23F56">
            <w:pPr>
              <w:spacing w:after="0"/>
              <w:jc w:val="center"/>
              <w:rPr>
                <w:rFonts w:ascii="仿宋_GB2312" w:eastAsia="仿宋_GB2312"/>
                <w:sz w:val="24"/>
              </w:rPr>
            </w:pPr>
          </w:p>
        </w:tc>
        <w:tc>
          <w:tcPr>
            <w:tcW w:w="1243" w:type="dxa"/>
            <w:gridSpan w:val="2"/>
            <w:vAlign w:val="center"/>
          </w:tcPr>
          <w:p w:rsidR="00B23F56" w:rsidRDefault="00A42E6C">
            <w:pPr>
              <w:spacing w:after="0"/>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1420" w:type="dxa"/>
            <w:gridSpan w:val="2"/>
            <w:vAlign w:val="center"/>
          </w:tcPr>
          <w:p w:rsidR="00B23F56" w:rsidRDefault="00B23F56">
            <w:pPr>
              <w:spacing w:after="0"/>
              <w:jc w:val="center"/>
              <w:rPr>
                <w:rFonts w:ascii="仿宋_GB2312" w:eastAsia="仿宋_GB2312"/>
                <w:sz w:val="24"/>
              </w:rPr>
            </w:pPr>
          </w:p>
        </w:tc>
        <w:tc>
          <w:tcPr>
            <w:tcW w:w="806"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民族</w:t>
            </w:r>
          </w:p>
        </w:tc>
        <w:tc>
          <w:tcPr>
            <w:tcW w:w="2183" w:type="dxa"/>
            <w:gridSpan w:val="2"/>
            <w:vAlign w:val="center"/>
          </w:tcPr>
          <w:p w:rsidR="00B23F56" w:rsidRDefault="00B23F56">
            <w:pPr>
              <w:spacing w:after="0"/>
              <w:jc w:val="center"/>
              <w:rPr>
                <w:rFonts w:ascii="仿宋_GB2312" w:eastAsia="仿宋_GB2312"/>
                <w:sz w:val="24"/>
              </w:rPr>
            </w:pPr>
          </w:p>
        </w:tc>
      </w:tr>
      <w:tr w:rsidR="00B23F56">
        <w:trPr>
          <w:trHeight w:val="632"/>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出生年月</w:t>
            </w:r>
          </w:p>
        </w:tc>
        <w:tc>
          <w:tcPr>
            <w:tcW w:w="1608" w:type="dxa"/>
            <w:gridSpan w:val="2"/>
            <w:vAlign w:val="center"/>
          </w:tcPr>
          <w:p w:rsidR="00B23F56" w:rsidRDefault="00B23F56">
            <w:pPr>
              <w:spacing w:after="0"/>
              <w:jc w:val="center"/>
              <w:rPr>
                <w:rFonts w:ascii="仿宋_GB2312" w:eastAsia="仿宋_GB2312"/>
                <w:sz w:val="24"/>
              </w:rPr>
            </w:pPr>
          </w:p>
        </w:tc>
        <w:tc>
          <w:tcPr>
            <w:tcW w:w="1243" w:type="dxa"/>
            <w:gridSpan w:val="2"/>
            <w:vAlign w:val="center"/>
          </w:tcPr>
          <w:p w:rsidR="00B23F56" w:rsidRDefault="00A42E6C">
            <w:pPr>
              <w:spacing w:after="0"/>
              <w:jc w:val="center"/>
              <w:rPr>
                <w:rFonts w:ascii="仿宋_GB2312" w:eastAsia="仿宋_GB2312"/>
                <w:sz w:val="24"/>
              </w:rPr>
            </w:pPr>
            <w:r>
              <w:rPr>
                <w:rFonts w:ascii="仿宋_GB2312" w:eastAsia="仿宋_GB2312" w:hint="eastAsia"/>
                <w:sz w:val="24"/>
              </w:rPr>
              <w:t>残疾类别</w:t>
            </w:r>
          </w:p>
        </w:tc>
        <w:tc>
          <w:tcPr>
            <w:tcW w:w="1420" w:type="dxa"/>
            <w:gridSpan w:val="2"/>
            <w:vAlign w:val="center"/>
          </w:tcPr>
          <w:p w:rsidR="00B23F56" w:rsidRDefault="00B23F56">
            <w:pPr>
              <w:spacing w:after="0"/>
              <w:jc w:val="center"/>
              <w:rPr>
                <w:rFonts w:ascii="仿宋_GB2312" w:eastAsia="仿宋_GB2312"/>
                <w:sz w:val="24"/>
              </w:rPr>
            </w:pPr>
          </w:p>
        </w:tc>
        <w:tc>
          <w:tcPr>
            <w:tcW w:w="806"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残疾</w:t>
            </w:r>
          </w:p>
          <w:p w:rsidR="00B23F56" w:rsidRDefault="00A42E6C">
            <w:pPr>
              <w:spacing w:after="0"/>
              <w:jc w:val="center"/>
              <w:rPr>
                <w:rFonts w:ascii="仿宋_GB2312" w:eastAsia="仿宋_GB2312"/>
                <w:sz w:val="24"/>
              </w:rPr>
            </w:pPr>
            <w:r>
              <w:rPr>
                <w:rFonts w:ascii="仿宋_GB2312" w:eastAsia="仿宋_GB2312" w:hint="eastAsia"/>
                <w:sz w:val="24"/>
              </w:rPr>
              <w:t>等级</w:t>
            </w:r>
          </w:p>
        </w:tc>
        <w:tc>
          <w:tcPr>
            <w:tcW w:w="2183" w:type="dxa"/>
            <w:gridSpan w:val="2"/>
            <w:vAlign w:val="center"/>
          </w:tcPr>
          <w:p w:rsidR="00B23F56" w:rsidRDefault="00B23F56">
            <w:pPr>
              <w:spacing w:after="0"/>
              <w:jc w:val="center"/>
              <w:rPr>
                <w:rFonts w:ascii="仿宋_GB2312" w:eastAsia="仿宋_GB2312"/>
                <w:sz w:val="24"/>
              </w:rPr>
            </w:pPr>
          </w:p>
        </w:tc>
      </w:tr>
      <w:tr w:rsidR="00B23F56">
        <w:trPr>
          <w:trHeight w:val="685"/>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身份证号</w:t>
            </w:r>
            <w:r>
              <w:rPr>
                <w:rFonts w:ascii="仿宋_GB2312" w:eastAsia="仿宋_GB2312" w:hint="eastAsia"/>
                <w:sz w:val="24"/>
              </w:rPr>
              <w:t>/</w:t>
            </w:r>
            <w:r>
              <w:rPr>
                <w:rFonts w:ascii="仿宋_GB2312" w:eastAsia="仿宋_GB2312" w:hint="eastAsia"/>
                <w:sz w:val="24"/>
              </w:rPr>
              <w:t>残疾证号</w:t>
            </w:r>
          </w:p>
        </w:tc>
        <w:tc>
          <w:tcPr>
            <w:tcW w:w="7260" w:type="dxa"/>
            <w:gridSpan w:val="9"/>
            <w:vAlign w:val="center"/>
          </w:tcPr>
          <w:p w:rsidR="00B23F56" w:rsidRDefault="00B23F56">
            <w:pPr>
              <w:spacing w:after="0"/>
              <w:jc w:val="center"/>
              <w:rPr>
                <w:rFonts w:ascii="仿宋_GB2312" w:eastAsia="仿宋_GB2312"/>
                <w:sz w:val="24"/>
              </w:rPr>
            </w:pPr>
          </w:p>
        </w:tc>
      </w:tr>
      <w:tr w:rsidR="00B23F56">
        <w:trPr>
          <w:trHeight w:val="662"/>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家庭地址</w:t>
            </w:r>
          </w:p>
        </w:tc>
        <w:tc>
          <w:tcPr>
            <w:tcW w:w="4271" w:type="dxa"/>
            <w:gridSpan w:val="6"/>
            <w:vAlign w:val="center"/>
          </w:tcPr>
          <w:p w:rsidR="00B23F56" w:rsidRDefault="00B23F56">
            <w:pPr>
              <w:spacing w:after="0"/>
              <w:jc w:val="center"/>
              <w:rPr>
                <w:rFonts w:ascii="仿宋_GB2312" w:eastAsia="仿宋_GB2312"/>
                <w:sz w:val="24"/>
              </w:rPr>
            </w:pPr>
          </w:p>
        </w:tc>
        <w:tc>
          <w:tcPr>
            <w:tcW w:w="806"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联系</w:t>
            </w:r>
          </w:p>
          <w:p w:rsidR="00B23F56" w:rsidRDefault="00A42E6C">
            <w:pPr>
              <w:spacing w:after="0"/>
              <w:jc w:val="center"/>
              <w:rPr>
                <w:rFonts w:ascii="仿宋_GB2312" w:eastAsia="仿宋_GB2312"/>
                <w:sz w:val="24"/>
              </w:rPr>
            </w:pPr>
            <w:r>
              <w:rPr>
                <w:rFonts w:ascii="仿宋_GB2312" w:eastAsia="仿宋_GB2312" w:hint="eastAsia"/>
                <w:sz w:val="24"/>
              </w:rPr>
              <w:t>电话</w:t>
            </w:r>
          </w:p>
        </w:tc>
        <w:tc>
          <w:tcPr>
            <w:tcW w:w="2183" w:type="dxa"/>
            <w:gridSpan w:val="2"/>
            <w:vAlign w:val="center"/>
          </w:tcPr>
          <w:p w:rsidR="00B23F56" w:rsidRDefault="00B23F56">
            <w:pPr>
              <w:spacing w:after="0"/>
              <w:jc w:val="center"/>
              <w:rPr>
                <w:rFonts w:ascii="仿宋_GB2312" w:eastAsia="仿宋_GB2312"/>
                <w:sz w:val="24"/>
              </w:rPr>
            </w:pPr>
          </w:p>
        </w:tc>
      </w:tr>
      <w:tr w:rsidR="00B23F56">
        <w:trPr>
          <w:trHeight w:val="685"/>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代理人或监护人姓名</w:t>
            </w:r>
          </w:p>
        </w:tc>
        <w:tc>
          <w:tcPr>
            <w:tcW w:w="2851" w:type="dxa"/>
            <w:gridSpan w:val="4"/>
            <w:vAlign w:val="center"/>
          </w:tcPr>
          <w:p w:rsidR="00B23F56" w:rsidRDefault="00B23F56">
            <w:pPr>
              <w:spacing w:after="0"/>
              <w:jc w:val="center"/>
              <w:rPr>
                <w:rFonts w:ascii="仿宋_GB2312" w:eastAsia="仿宋_GB2312"/>
                <w:sz w:val="24"/>
              </w:rPr>
            </w:pPr>
          </w:p>
        </w:tc>
        <w:tc>
          <w:tcPr>
            <w:tcW w:w="1420" w:type="dxa"/>
            <w:gridSpan w:val="2"/>
            <w:vAlign w:val="center"/>
          </w:tcPr>
          <w:p w:rsidR="00B23F56" w:rsidRDefault="00A42E6C">
            <w:pPr>
              <w:spacing w:after="0"/>
              <w:jc w:val="center"/>
              <w:rPr>
                <w:rFonts w:ascii="仿宋_GB2312" w:eastAsia="仿宋_GB2312"/>
                <w:sz w:val="24"/>
              </w:rPr>
            </w:pPr>
            <w:r>
              <w:rPr>
                <w:rFonts w:ascii="仿宋_GB2312" w:eastAsia="仿宋_GB2312" w:hint="eastAsia"/>
                <w:sz w:val="24"/>
              </w:rPr>
              <w:t>联系电话</w:t>
            </w:r>
          </w:p>
        </w:tc>
        <w:tc>
          <w:tcPr>
            <w:tcW w:w="2989" w:type="dxa"/>
            <w:gridSpan w:val="3"/>
            <w:vAlign w:val="center"/>
          </w:tcPr>
          <w:p w:rsidR="00B23F56" w:rsidRDefault="00B23F56">
            <w:pPr>
              <w:spacing w:after="0"/>
              <w:jc w:val="center"/>
              <w:rPr>
                <w:rFonts w:ascii="仿宋_GB2312" w:eastAsia="仿宋_GB2312"/>
                <w:sz w:val="24"/>
              </w:rPr>
            </w:pPr>
          </w:p>
        </w:tc>
      </w:tr>
      <w:tr w:rsidR="00B23F56">
        <w:trPr>
          <w:trHeight w:val="685"/>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符合补</w:t>
            </w:r>
          </w:p>
          <w:p w:rsidR="00B23F56" w:rsidRDefault="00A42E6C">
            <w:pPr>
              <w:spacing w:after="0"/>
              <w:jc w:val="center"/>
              <w:rPr>
                <w:rFonts w:ascii="仿宋_GB2312" w:eastAsia="仿宋_GB2312"/>
                <w:sz w:val="24"/>
              </w:rPr>
            </w:pPr>
            <w:r>
              <w:rPr>
                <w:rFonts w:ascii="仿宋_GB2312" w:eastAsia="仿宋_GB2312" w:hint="eastAsia"/>
                <w:sz w:val="24"/>
              </w:rPr>
              <w:t>贴类别</w:t>
            </w:r>
          </w:p>
        </w:tc>
        <w:tc>
          <w:tcPr>
            <w:tcW w:w="7260" w:type="dxa"/>
            <w:gridSpan w:val="9"/>
            <w:vAlign w:val="center"/>
          </w:tcPr>
          <w:p w:rsidR="00B23F56" w:rsidRDefault="00A42E6C">
            <w:pPr>
              <w:spacing w:after="0"/>
              <w:rPr>
                <w:rFonts w:ascii="仿宋_GB2312" w:eastAsia="仿宋_GB2312"/>
                <w:sz w:val="24"/>
              </w:rPr>
            </w:pPr>
            <w:r>
              <w:rPr>
                <w:rFonts w:ascii="仿宋_GB2312" w:eastAsia="仿宋_GB2312" w:hint="eastAsia"/>
                <w:sz w:val="24"/>
              </w:rPr>
              <w:t>□低保户</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□五保户</w:t>
            </w:r>
            <w:r>
              <w:rPr>
                <w:rFonts w:ascii="仿宋_GB2312" w:eastAsia="仿宋_GB2312" w:hint="eastAsia"/>
                <w:sz w:val="24"/>
              </w:rPr>
              <w:t xml:space="preserve"> </w:t>
            </w:r>
            <w:r>
              <w:rPr>
                <w:rFonts w:ascii="仿宋_GB2312" w:eastAsia="仿宋_GB2312" w:hint="eastAsia"/>
                <w:sz w:val="24"/>
              </w:rPr>
              <w:t>□一户多残户</w:t>
            </w:r>
            <w:r>
              <w:rPr>
                <w:rFonts w:ascii="仿宋_GB2312" w:eastAsia="仿宋_GB2312" w:hint="eastAsia"/>
                <w:sz w:val="24"/>
              </w:rPr>
              <w:t xml:space="preserve">  </w:t>
            </w:r>
            <w:r>
              <w:rPr>
                <w:rFonts w:ascii="仿宋_GB2312" w:eastAsia="仿宋_GB2312" w:hint="eastAsia"/>
                <w:sz w:val="24"/>
              </w:rPr>
              <w:t>□特困救助</w:t>
            </w:r>
            <w:r>
              <w:rPr>
                <w:rFonts w:ascii="仿宋_GB2312" w:eastAsia="仿宋_GB2312" w:hint="eastAsia"/>
                <w:sz w:val="24"/>
              </w:rPr>
              <w:t xml:space="preserve"> </w:t>
            </w:r>
          </w:p>
          <w:p w:rsidR="00B23F56" w:rsidRDefault="00A42E6C">
            <w:pPr>
              <w:spacing w:after="0"/>
              <w:rPr>
                <w:rFonts w:ascii="仿宋_GB2312" w:eastAsia="仿宋_GB2312"/>
                <w:sz w:val="24"/>
              </w:rPr>
            </w:pPr>
            <w:r>
              <w:rPr>
                <w:rFonts w:ascii="仿宋_GB2312" w:eastAsia="仿宋_GB2312" w:hint="eastAsia"/>
                <w:sz w:val="24"/>
              </w:rPr>
              <w:t>□残疾儿童、少年</w:t>
            </w:r>
            <w:r>
              <w:rPr>
                <w:rFonts w:ascii="仿宋_GB2312" w:eastAsia="仿宋_GB2312" w:hint="eastAsia"/>
                <w:sz w:val="24"/>
              </w:rPr>
              <w:t xml:space="preserve">    </w:t>
            </w:r>
            <w:r>
              <w:rPr>
                <w:rFonts w:ascii="仿宋_GB2312" w:eastAsia="仿宋_GB2312" w:hint="eastAsia"/>
                <w:sz w:val="24"/>
              </w:rPr>
              <w:t>□残疾大学生</w:t>
            </w:r>
            <w:r>
              <w:rPr>
                <w:rFonts w:ascii="仿宋_GB2312" w:eastAsia="仿宋_GB2312" w:hint="eastAsia"/>
                <w:sz w:val="24"/>
              </w:rPr>
              <w:t xml:space="preserve">  </w:t>
            </w:r>
            <w:r>
              <w:rPr>
                <w:rFonts w:ascii="仿宋_GB2312" w:eastAsia="仿宋_GB2312" w:hint="eastAsia"/>
                <w:sz w:val="24"/>
              </w:rPr>
              <w:t>□其他残疾人</w:t>
            </w:r>
          </w:p>
        </w:tc>
      </w:tr>
      <w:tr w:rsidR="00B23F56">
        <w:trPr>
          <w:trHeight w:val="397"/>
        </w:trPr>
        <w:tc>
          <w:tcPr>
            <w:tcW w:w="1528" w:type="dxa"/>
            <w:vMerge w:val="restart"/>
            <w:vAlign w:val="center"/>
          </w:tcPr>
          <w:p w:rsidR="00B23F56" w:rsidRDefault="00A42E6C">
            <w:pPr>
              <w:spacing w:after="0"/>
              <w:jc w:val="center"/>
              <w:rPr>
                <w:rFonts w:ascii="仿宋_GB2312" w:eastAsia="仿宋_GB2312"/>
                <w:sz w:val="24"/>
              </w:rPr>
            </w:pPr>
            <w:r>
              <w:rPr>
                <w:rFonts w:ascii="仿宋_GB2312" w:eastAsia="仿宋_GB2312" w:hint="eastAsia"/>
                <w:sz w:val="24"/>
              </w:rPr>
              <w:t>申请辅助器具名称</w:t>
            </w:r>
          </w:p>
        </w:tc>
        <w:tc>
          <w:tcPr>
            <w:tcW w:w="724" w:type="dxa"/>
            <w:vAlign w:val="center"/>
          </w:tcPr>
          <w:p w:rsidR="00B23F56" w:rsidRDefault="00A42E6C">
            <w:pPr>
              <w:spacing w:after="0"/>
              <w:rPr>
                <w:rFonts w:ascii="仿宋_GB2312" w:eastAsia="仿宋_GB2312"/>
                <w:sz w:val="24"/>
              </w:rPr>
            </w:pPr>
            <w:r>
              <w:rPr>
                <w:rFonts w:ascii="仿宋_GB2312" w:eastAsia="仿宋_GB2312" w:hint="eastAsia"/>
                <w:sz w:val="24"/>
              </w:rPr>
              <w:t>序号</w:t>
            </w:r>
          </w:p>
        </w:tc>
        <w:tc>
          <w:tcPr>
            <w:tcW w:w="2127" w:type="dxa"/>
            <w:gridSpan w:val="3"/>
            <w:vAlign w:val="center"/>
          </w:tcPr>
          <w:p w:rsidR="00B23F56" w:rsidRDefault="00A42E6C">
            <w:pPr>
              <w:spacing w:after="0"/>
              <w:jc w:val="center"/>
              <w:rPr>
                <w:rFonts w:ascii="仿宋_GB2312" w:eastAsia="仿宋_GB2312"/>
                <w:sz w:val="24"/>
              </w:rPr>
            </w:pPr>
            <w:r>
              <w:rPr>
                <w:rFonts w:ascii="仿宋_GB2312" w:eastAsia="仿宋_GB2312" w:hint="eastAsia"/>
                <w:sz w:val="24"/>
              </w:rPr>
              <w:t>辅助器具</w:t>
            </w:r>
          </w:p>
        </w:tc>
        <w:tc>
          <w:tcPr>
            <w:tcW w:w="1420" w:type="dxa"/>
            <w:gridSpan w:val="2"/>
            <w:vAlign w:val="center"/>
          </w:tcPr>
          <w:p w:rsidR="00B23F56" w:rsidRDefault="00A42E6C">
            <w:pPr>
              <w:spacing w:after="0"/>
              <w:jc w:val="center"/>
              <w:rPr>
                <w:rFonts w:ascii="仿宋_GB2312" w:eastAsia="仿宋_GB2312"/>
                <w:sz w:val="24"/>
              </w:rPr>
            </w:pPr>
            <w:r>
              <w:rPr>
                <w:rFonts w:ascii="仿宋_GB2312" w:eastAsia="仿宋_GB2312" w:hint="eastAsia"/>
                <w:sz w:val="24"/>
              </w:rPr>
              <w:t>数量</w:t>
            </w:r>
          </w:p>
        </w:tc>
        <w:tc>
          <w:tcPr>
            <w:tcW w:w="2989" w:type="dxa"/>
            <w:gridSpan w:val="3"/>
            <w:vAlign w:val="center"/>
          </w:tcPr>
          <w:p w:rsidR="00B23F56" w:rsidRDefault="00A42E6C">
            <w:pPr>
              <w:spacing w:after="0"/>
              <w:jc w:val="center"/>
              <w:rPr>
                <w:rFonts w:ascii="仿宋_GB2312" w:eastAsia="仿宋_GB2312"/>
                <w:sz w:val="24"/>
              </w:rPr>
            </w:pPr>
            <w:r>
              <w:rPr>
                <w:rFonts w:ascii="仿宋_GB2312" w:eastAsia="仿宋_GB2312" w:hint="eastAsia"/>
                <w:sz w:val="24"/>
              </w:rPr>
              <w:t>申请人（代理人）签字</w:t>
            </w:r>
          </w:p>
        </w:tc>
      </w:tr>
      <w:tr w:rsidR="00B23F56">
        <w:trPr>
          <w:trHeight w:val="412"/>
        </w:trPr>
        <w:tc>
          <w:tcPr>
            <w:tcW w:w="1528" w:type="dxa"/>
            <w:vMerge/>
            <w:vAlign w:val="center"/>
          </w:tcPr>
          <w:p w:rsidR="00B23F56" w:rsidRDefault="00B23F56">
            <w:pPr>
              <w:spacing w:after="0"/>
              <w:jc w:val="center"/>
              <w:rPr>
                <w:rFonts w:ascii="仿宋_GB2312" w:eastAsia="仿宋_GB2312"/>
                <w:sz w:val="24"/>
              </w:rPr>
            </w:pPr>
          </w:p>
        </w:tc>
        <w:tc>
          <w:tcPr>
            <w:tcW w:w="724"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1</w:t>
            </w:r>
          </w:p>
        </w:tc>
        <w:tc>
          <w:tcPr>
            <w:tcW w:w="2127" w:type="dxa"/>
            <w:gridSpan w:val="3"/>
            <w:vAlign w:val="center"/>
          </w:tcPr>
          <w:p w:rsidR="00B23F56" w:rsidRDefault="00B23F56">
            <w:pPr>
              <w:spacing w:after="0"/>
              <w:jc w:val="center"/>
              <w:rPr>
                <w:rFonts w:ascii="仿宋_GB2312" w:eastAsia="仿宋_GB2312"/>
                <w:sz w:val="24"/>
              </w:rPr>
            </w:pPr>
          </w:p>
        </w:tc>
        <w:tc>
          <w:tcPr>
            <w:tcW w:w="1420" w:type="dxa"/>
            <w:gridSpan w:val="2"/>
            <w:vAlign w:val="center"/>
          </w:tcPr>
          <w:p w:rsidR="00B23F56" w:rsidRDefault="00B23F56">
            <w:pPr>
              <w:spacing w:after="0"/>
              <w:jc w:val="center"/>
              <w:rPr>
                <w:rFonts w:ascii="仿宋_GB2312" w:eastAsia="仿宋_GB2312"/>
                <w:sz w:val="24"/>
              </w:rPr>
            </w:pPr>
          </w:p>
        </w:tc>
        <w:tc>
          <w:tcPr>
            <w:tcW w:w="2989" w:type="dxa"/>
            <w:gridSpan w:val="3"/>
            <w:vMerge w:val="restart"/>
            <w:vAlign w:val="center"/>
          </w:tcPr>
          <w:p w:rsidR="00B23F56" w:rsidRDefault="00B23F56">
            <w:pPr>
              <w:spacing w:after="0"/>
              <w:rPr>
                <w:rFonts w:ascii="仿宋_GB2312" w:eastAsia="仿宋_GB2312"/>
                <w:sz w:val="24"/>
              </w:rPr>
            </w:pPr>
          </w:p>
          <w:p w:rsidR="00B23F56" w:rsidRDefault="00B23F56">
            <w:pPr>
              <w:spacing w:after="0"/>
              <w:rPr>
                <w:rFonts w:ascii="仿宋_GB2312" w:eastAsia="仿宋_GB2312"/>
                <w:sz w:val="24"/>
              </w:rPr>
            </w:pPr>
          </w:p>
          <w:p w:rsidR="00B23F56" w:rsidRDefault="00B23F56">
            <w:pPr>
              <w:spacing w:after="0"/>
              <w:ind w:firstLineChars="100" w:firstLine="240"/>
              <w:rPr>
                <w:rFonts w:ascii="仿宋_GB2312" w:eastAsia="仿宋_GB2312"/>
                <w:sz w:val="24"/>
              </w:rPr>
            </w:pPr>
          </w:p>
          <w:p w:rsidR="00B23F56" w:rsidRDefault="00A42E6C">
            <w:pPr>
              <w:spacing w:after="0"/>
              <w:rPr>
                <w:rFonts w:ascii="仿宋_GB2312" w:eastAsia="仿宋_GB2312"/>
                <w:sz w:val="24"/>
              </w:rPr>
            </w:pPr>
            <w:r>
              <w:rPr>
                <w:rFonts w:ascii="仿宋_GB2312" w:eastAsia="仿宋_GB2312" w:hint="eastAsia"/>
                <w:sz w:val="24"/>
              </w:rPr>
              <w:t>日期：</w:t>
            </w:r>
          </w:p>
        </w:tc>
      </w:tr>
      <w:tr w:rsidR="00B23F56">
        <w:trPr>
          <w:trHeight w:val="436"/>
        </w:trPr>
        <w:tc>
          <w:tcPr>
            <w:tcW w:w="1528" w:type="dxa"/>
            <w:vMerge/>
            <w:vAlign w:val="center"/>
          </w:tcPr>
          <w:p w:rsidR="00B23F56" w:rsidRDefault="00B23F56">
            <w:pPr>
              <w:spacing w:after="0"/>
              <w:jc w:val="center"/>
              <w:rPr>
                <w:rFonts w:ascii="仿宋_GB2312" w:eastAsia="仿宋_GB2312"/>
                <w:sz w:val="24"/>
              </w:rPr>
            </w:pPr>
          </w:p>
        </w:tc>
        <w:tc>
          <w:tcPr>
            <w:tcW w:w="724"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2</w:t>
            </w:r>
          </w:p>
        </w:tc>
        <w:tc>
          <w:tcPr>
            <w:tcW w:w="2127" w:type="dxa"/>
            <w:gridSpan w:val="3"/>
            <w:vAlign w:val="center"/>
          </w:tcPr>
          <w:p w:rsidR="00B23F56" w:rsidRDefault="00B23F56">
            <w:pPr>
              <w:spacing w:after="0"/>
              <w:jc w:val="center"/>
              <w:rPr>
                <w:rFonts w:ascii="仿宋_GB2312" w:eastAsia="仿宋_GB2312"/>
                <w:sz w:val="24"/>
              </w:rPr>
            </w:pPr>
          </w:p>
        </w:tc>
        <w:tc>
          <w:tcPr>
            <w:tcW w:w="1420" w:type="dxa"/>
            <w:gridSpan w:val="2"/>
            <w:vAlign w:val="center"/>
          </w:tcPr>
          <w:p w:rsidR="00B23F56" w:rsidRDefault="00B23F56">
            <w:pPr>
              <w:spacing w:after="0"/>
              <w:jc w:val="center"/>
              <w:rPr>
                <w:rFonts w:ascii="仿宋_GB2312" w:eastAsia="仿宋_GB2312"/>
                <w:sz w:val="24"/>
              </w:rPr>
            </w:pPr>
          </w:p>
        </w:tc>
        <w:tc>
          <w:tcPr>
            <w:tcW w:w="2989" w:type="dxa"/>
            <w:gridSpan w:val="3"/>
            <w:vMerge/>
            <w:vAlign w:val="center"/>
          </w:tcPr>
          <w:p w:rsidR="00B23F56" w:rsidRDefault="00B23F56">
            <w:pPr>
              <w:spacing w:after="0"/>
              <w:rPr>
                <w:rFonts w:ascii="仿宋_GB2312" w:eastAsia="仿宋_GB2312"/>
                <w:sz w:val="24"/>
              </w:rPr>
            </w:pPr>
          </w:p>
        </w:tc>
      </w:tr>
      <w:tr w:rsidR="00B23F56">
        <w:trPr>
          <w:trHeight w:val="90"/>
        </w:trPr>
        <w:tc>
          <w:tcPr>
            <w:tcW w:w="1528" w:type="dxa"/>
            <w:vMerge/>
            <w:vAlign w:val="center"/>
          </w:tcPr>
          <w:p w:rsidR="00B23F56" w:rsidRDefault="00B23F56">
            <w:pPr>
              <w:spacing w:after="0"/>
              <w:jc w:val="center"/>
              <w:rPr>
                <w:rFonts w:ascii="仿宋_GB2312" w:eastAsia="仿宋_GB2312"/>
                <w:sz w:val="24"/>
              </w:rPr>
            </w:pPr>
          </w:p>
        </w:tc>
        <w:tc>
          <w:tcPr>
            <w:tcW w:w="724"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3</w:t>
            </w:r>
          </w:p>
        </w:tc>
        <w:tc>
          <w:tcPr>
            <w:tcW w:w="2127" w:type="dxa"/>
            <w:gridSpan w:val="3"/>
            <w:vAlign w:val="center"/>
          </w:tcPr>
          <w:p w:rsidR="00B23F56" w:rsidRDefault="00B23F56">
            <w:pPr>
              <w:spacing w:after="0"/>
              <w:jc w:val="center"/>
              <w:rPr>
                <w:rFonts w:ascii="仿宋_GB2312" w:eastAsia="仿宋_GB2312"/>
                <w:sz w:val="24"/>
              </w:rPr>
            </w:pPr>
          </w:p>
        </w:tc>
        <w:tc>
          <w:tcPr>
            <w:tcW w:w="1420" w:type="dxa"/>
            <w:gridSpan w:val="2"/>
            <w:vAlign w:val="center"/>
          </w:tcPr>
          <w:p w:rsidR="00B23F56" w:rsidRDefault="00B23F56">
            <w:pPr>
              <w:spacing w:after="0"/>
              <w:jc w:val="center"/>
              <w:rPr>
                <w:rFonts w:ascii="仿宋_GB2312" w:eastAsia="仿宋_GB2312"/>
                <w:sz w:val="24"/>
              </w:rPr>
            </w:pPr>
          </w:p>
        </w:tc>
        <w:tc>
          <w:tcPr>
            <w:tcW w:w="2989" w:type="dxa"/>
            <w:gridSpan w:val="3"/>
            <w:vMerge/>
            <w:vAlign w:val="center"/>
          </w:tcPr>
          <w:p w:rsidR="00B23F56" w:rsidRDefault="00B23F56">
            <w:pPr>
              <w:spacing w:after="0"/>
              <w:rPr>
                <w:rFonts w:ascii="仿宋_GB2312" w:eastAsia="仿宋_GB2312"/>
                <w:sz w:val="24"/>
              </w:rPr>
            </w:pPr>
          </w:p>
        </w:tc>
      </w:tr>
      <w:tr w:rsidR="00B23F56">
        <w:trPr>
          <w:trHeight w:val="1471"/>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辅具评</w:t>
            </w:r>
          </w:p>
          <w:p w:rsidR="00B23F56" w:rsidRDefault="00A42E6C">
            <w:pPr>
              <w:spacing w:after="0"/>
              <w:jc w:val="center"/>
              <w:rPr>
                <w:rFonts w:ascii="仿宋_GB2312" w:eastAsia="仿宋_GB2312"/>
                <w:sz w:val="24"/>
              </w:rPr>
            </w:pPr>
            <w:proofErr w:type="gramStart"/>
            <w:r>
              <w:rPr>
                <w:rFonts w:ascii="仿宋_GB2312" w:eastAsia="仿宋_GB2312" w:hint="eastAsia"/>
                <w:sz w:val="24"/>
              </w:rPr>
              <w:t>估</w:t>
            </w:r>
            <w:proofErr w:type="gramEnd"/>
            <w:r>
              <w:rPr>
                <w:rFonts w:ascii="仿宋_GB2312" w:eastAsia="仿宋_GB2312" w:hint="eastAsia"/>
                <w:sz w:val="24"/>
              </w:rPr>
              <w:t>意见</w:t>
            </w:r>
          </w:p>
        </w:tc>
        <w:tc>
          <w:tcPr>
            <w:tcW w:w="7260" w:type="dxa"/>
            <w:gridSpan w:val="9"/>
            <w:vAlign w:val="center"/>
          </w:tcPr>
          <w:p w:rsidR="00B23F56" w:rsidRDefault="00B23F56">
            <w:pPr>
              <w:spacing w:after="0"/>
              <w:rPr>
                <w:rFonts w:ascii="仿宋_GB2312" w:eastAsia="仿宋_GB2312"/>
                <w:sz w:val="24"/>
              </w:rPr>
            </w:pPr>
          </w:p>
          <w:p w:rsidR="00B23F56" w:rsidRDefault="00A42E6C">
            <w:pPr>
              <w:spacing w:after="0"/>
              <w:rPr>
                <w:rFonts w:ascii="仿宋_GB2312" w:eastAsia="仿宋_GB2312"/>
                <w:sz w:val="24"/>
              </w:rPr>
            </w:pPr>
            <w:r>
              <w:rPr>
                <w:rFonts w:ascii="仿宋_GB2312" w:eastAsia="仿宋_GB2312" w:hint="eastAsia"/>
                <w:sz w:val="24"/>
              </w:rPr>
              <w:t>根据评估结果，建议</w:t>
            </w:r>
            <w:r>
              <w:rPr>
                <w:rFonts w:ascii="仿宋_GB2312" w:eastAsia="仿宋_GB2312" w:hint="eastAsia"/>
                <w:sz w:val="24"/>
              </w:rPr>
              <w:t>适配</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辅助器具。</w:t>
            </w:r>
            <w:r>
              <w:rPr>
                <w:rFonts w:ascii="仿宋_GB2312" w:eastAsia="仿宋_GB2312" w:hint="eastAsia"/>
                <w:sz w:val="24"/>
                <w:u w:val="single"/>
              </w:rPr>
              <w:t xml:space="preserve"> </w:t>
            </w:r>
            <w:r>
              <w:rPr>
                <w:rFonts w:ascii="仿宋_GB2312" w:eastAsia="仿宋_GB2312" w:hint="eastAsia"/>
                <w:sz w:val="24"/>
                <w:u w:val="single"/>
              </w:rPr>
              <w:t xml:space="preserve">      </w:t>
            </w:r>
          </w:p>
          <w:p w:rsidR="00B23F56" w:rsidRDefault="00B23F56">
            <w:pPr>
              <w:spacing w:after="0"/>
              <w:ind w:firstLineChars="100" w:firstLine="240"/>
              <w:rPr>
                <w:rFonts w:ascii="仿宋_GB2312" w:eastAsia="仿宋_GB2312"/>
                <w:sz w:val="24"/>
              </w:rPr>
            </w:pPr>
          </w:p>
          <w:p w:rsidR="00B23F56" w:rsidRDefault="00A42E6C">
            <w:pPr>
              <w:spacing w:after="0"/>
              <w:ind w:firstLineChars="100" w:firstLine="240"/>
              <w:rPr>
                <w:rFonts w:ascii="仿宋_GB2312" w:eastAsia="仿宋_GB2312"/>
                <w:sz w:val="24"/>
              </w:rPr>
            </w:pPr>
            <w:r>
              <w:rPr>
                <w:rFonts w:ascii="仿宋_GB2312" w:eastAsia="仿宋_GB2312" w:hint="eastAsia"/>
                <w:sz w:val="24"/>
              </w:rPr>
              <w:t>签字（盖章）：</w:t>
            </w:r>
            <w:r>
              <w:rPr>
                <w:rFonts w:ascii="仿宋_GB2312" w:eastAsia="仿宋_GB2312" w:hint="eastAsia"/>
                <w:sz w:val="24"/>
              </w:rPr>
              <w:t xml:space="preserve">                  </w:t>
            </w:r>
            <w:r>
              <w:rPr>
                <w:rFonts w:ascii="仿宋_GB2312" w:eastAsia="仿宋_GB2312" w:hint="eastAsia"/>
                <w:sz w:val="24"/>
              </w:rPr>
              <w:t>日期：</w:t>
            </w:r>
          </w:p>
        </w:tc>
      </w:tr>
      <w:tr w:rsidR="00B23F56">
        <w:trPr>
          <w:trHeight w:val="1359"/>
        </w:trPr>
        <w:tc>
          <w:tcPr>
            <w:tcW w:w="1528"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乡镇（街道）残联意见</w:t>
            </w:r>
          </w:p>
        </w:tc>
        <w:tc>
          <w:tcPr>
            <w:tcW w:w="7260" w:type="dxa"/>
            <w:gridSpan w:val="9"/>
            <w:vAlign w:val="center"/>
          </w:tcPr>
          <w:p w:rsidR="00B23F56" w:rsidRDefault="00A42E6C">
            <w:pPr>
              <w:spacing w:after="0"/>
              <w:rPr>
                <w:rFonts w:ascii="仿宋_GB2312" w:eastAsia="仿宋_GB2312"/>
                <w:sz w:val="24"/>
              </w:rPr>
            </w:pPr>
            <w:r>
              <w:rPr>
                <w:rFonts w:ascii="仿宋_GB2312" w:eastAsia="仿宋_GB2312" w:hint="eastAsia"/>
                <w:sz w:val="24"/>
              </w:rPr>
              <w:t>□申请材料属实（相关材料附后）</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同意评估意见</w:t>
            </w:r>
          </w:p>
          <w:p w:rsidR="00B23F56" w:rsidRDefault="00B23F56">
            <w:pPr>
              <w:spacing w:after="0"/>
              <w:rPr>
                <w:rFonts w:ascii="仿宋_GB2312" w:eastAsia="仿宋_GB2312"/>
                <w:sz w:val="24"/>
              </w:rPr>
            </w:pPr>
          </w:p>
          <w:p w:rsidR="00B23F56" w:rsidRDefault="00B23F56">
            <w:pPr>
              <w:spacing w:after="0"/>
              <w:rPr>
                <w:rFonts w:ascii="仿宋_GB2312" w:eastAsia="仿宋_GB2312"/>
                <w:sz w:val="24"/>
              </w:rPr>
            </w:pPr>
          </w:p>
          <w:p w:rsidR="00B23F56" w:rsidRDefault="00A42E6C">
            <w:pPr>
              <w:spacing w:after="0"/>
              <w:rPr>
                <w:rFonts w:ascii="仿宋_GB2312" w:eastAsia="仿宋_GB2312"/>
                <w:sz w:val="24"/>
              </w:rPr>
            </w:pPr>
            <w:r>
              <w:rPr>
                <w:rFonts w:ascii="仿宋_GB2312" w:eastAsia="仿宋_GB2312" w:hint="eastAsia"/>
                <w:sz w:val="24"/>
              </w:rPr>
              <w:t>签字</w:t>
            </w: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盖章：</w:t>
            </w:r>
            <w:r>
              <w:rPr>
                <w:rFonts w:ascii="仿宋_GB2312" w:eastAsia="仿宋_GB2312" w:hint="eastAsia"/>
                <w:sz w:val="24"/>
              </w:rPr>
              <w:t xml:space="preserve">                </w:t>
            </w:r>
            <w:r>
              <w:rPr>
                <w:rFonts w:ascii="仿宋_GB2312" w:eastAsia="仿宋_GB2312" w:hint="eastAsia"/>
                <w:sz w:val="24"/>
              </w:rPr>
              <w:t>日期：</w:t>
            </w:r>
          </w:p>
        </w:tc>
      </w:tr>
      <w:tr w:rsidR="00B23F56">
        <w:trPr>
          <w:trHeight w:val="469"/>
        </w:trPr>
        <w:tc>
          <w:tcPr>
            <w:tcW w:w="1528" w:type="dxa"/>
            <w:vMerge w:val="restart"/>
            <w:vAlign w:val="center"/>
          </w:tcPr>
          <w:p w:rsidR="00B23F56" w:rsidRDefault="00A42E6C">
            <w:pPr>
              <w:spacing w:after="0"/>
              <w:jc w:val="center"/>
              <w:rPr>
                <w:rFonts w:ascii="仿宋_GB2312" w:eastAsia="仿宋_GB2312"/>
                <w:sz w:val="24"/>
              </w:rPr>
            </w:pPr>
            <w:r>
              <w:rPr>
                <w:rFonts w:ascii="仿宋_GB2312" w:eastAsia="仿宋_GB2312" w:hint="eastAsia"/>
                <w:sz w:val="24"/>
              </w:rPr>
              <w:t>县（市、区）残联审</w:t>
            </w:r>
            <w:r>
              <w:rPr>
                <w:rFonts w:ascii="仿宋_GB2312" w:eastAsia="仿宋_GB2312" w:hint="eastAsia"/>
                <w:sz w:val="24"/>
              </w:rPr>
              <w:t>批</w:t>
            </w:r>
            <w:r>
              <w:rPr>
                <w:rFonts w:ascii="仿宋_GB2312" w:eastAsia="仿宋_GB2312" w:hint="eastAsia"/>
                <w:sz w:val="24"/>
              </w:rPr>
              <w:t>意见</w:t>
            </w:r>
          </w:p>
        </w:tc>
        <w:tc>
          <w:tcPr>
            <w:tcW w:w="7260" w:type="dxa"/>
            <w:gridSpan w:val="9"/>
            <w:vAlign w:val="center"/>
          </w:tcPr>
          <w:p w:rsidR="00B23F56" w:rsidRDefault="00A42E6C">
            <w:pPr>
              <w:spacing w:after="0"/>
              <w:rPr>
                <w:rFonts w:ascii="仿宋_GB2312" w:eastAsia="仿宋_GB2312"/>
                <w:sz w:val="24"/>
              </w:rPr>
            </w:pPr>
            <w:r>
              <w:rPr>
                <w:rFonts w:ascii="仿宋_GB2312" w:eastAsia="仿宋_GB2312" w:hint="eastAsia"/>
                <w:sz w:val="24"/>
              </w:rPr>
              <w:t>□申请材料属实（相关材料附后）</w:t>
            </w:r>
            <w:r>
              <w:rPr>
                <w:rFonts w:ascii="仿宋_GB2312" w:eastAsia="仿宋_GB2312" w:hint="eastAsia"/>
                <w:sz w:val="24"/>
              </w:rPr>
              <w:t>，</w:t>
            </w:r>
            <w:r>
              <w:rPr>
                <w:rFonts w:ascii="仿宋_GB2312" w:eastAsia="仿宋_GB2312" w:hint="eastAsia"/>
                <w:sz w:val="24"/>
              </w:rPr>
              <w:t>同意按照以下方案进行补贴：</w:t>
            </w:r>
            <w:r>
              <w:rPr>
                <w:rFonts w:ascii="仿宋_GB2312" w:eastAsia="仿宋_GB2312" w:hint="eastAsia"/>
                <w:sz w:val="24"/>
              </w:rPr>
              <w:t xml:space="preserve">      </w:t>
            </w:r>
          </w:p>
        </w:tc>
      </w:tr>
      <w:tr w:rsidR="00B23F56">
        <w:trPr>
          <w:trHeight w:val="386"/>
        </w:trPr>
        <w:tc>
          <w:tcPr>
            <w:tcW w:w="1528" w:type="dxa"/>
            <w:vMerge/>
            <w:vAlign w:val="center"/>
          </w:tcPr>
          <w:p w:rsidR="00B23F56" w:rsidRDefault="00B23F56">
            <w:pPr>
              <w:spacing w:after="0"/>
              <w:jc w:val="center"/>
              <w:rPr>
                <w:rFonts w:ascii="仿宋_GB2312" w:eastAsia="仿宋_GB2312"/>
                <w:sz w:val="24"/>
              </w:rPr>
            </w:pPr>
          </w:p>
        </w:tc>
        <w:tc>
          <w:tcPr>
            <w:tcW w:w="1710" w:type="dxa"/>
            <w:gridSpan w:val="3"/>
            <w:vAlign w:val="center"/>
          </w:tcPr>
          <w:p w:rsidR="00B23F56" w:rsidRDefault="00A42E6C">
            <w:pPr>
              <w:spacing w:after="0"/>
              <w:jc w:val="center"/>
              <w:rPr>
                <w:rFonts w:ascii="仿宋_GB2312" w:eastAsia="仿宋_GB2312"/>
                <w:sz w:val="24"/>
              </w:rPr>
            </w:pPr>
            <w:r>
              <w:rPr>
                <w:rFonts w:ascii="仿宋_GB2312" w:eastAsia="仿宋_GB2312" w:hint="eastAsia"/>
                <w:sz w:val="24"/>
              </w:rPr>
              <w:t>辅助器具名称</w:t>
            </w:r>
          </w:p>
        </w:tc>
        <w:tc>
          <w:tcPr>
            <w:tcW w:w="1335" w:type="dxa"/>
            <w:gridSpan w:val="2"/>
            <w:vAlign w:val="center"/>
          </w:tcPr>
          <w:p w:rsidR="00B23F56" w:rsidRDefault="00A42E6C">
            <w:pPr>
              <w:spacing w:after="0"/>
              <w:jc w:val="center"/>
              <w:rPr>
                <w:rFonts w:ascii="仿宋_GB2312" w:eastAsia="仿宋_GB2312"/>
                <w:sz w:val="24"/>
              </w:rPr>
            </w:pPr>
            <w:r>
              <w:rPr>
                <w:rFonts w:ascii="仿宋_GB2312" w:eastAsia="仿宋_GB2312" w:hint="eastAsia"/>
                <w:sz w:val="24"/>
              </w:rPr>
              <w:t>最高补贴金额</w:t>
            </w:r>
          </w:p>
        </w:tc>
        <w:tc>
          <w:tcPr>
            <w:tcW w:w="1226"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补贴比例</w:t>
            </w:r>
          </w:p>
        </w:tc>
        <w:tc>
          <w:tcPr>
            <w:tcW w:w="1643" w:type="dxa"/>
            <w:gridSpan w:val="2"/>
            <w:vAlign w:val="center"/>
          </w:tcPr>
          <w:p w:rsidR="00B23F56" w:rsidRDefault="00A42E6C">
            <w:pPr>
              <w:spacing w:after="0"/>
              <w:jc w:val="center"/>
              <w:rPr>
                <w:rFonts w:ascii="仿宋_GB2312" w:eastAsia="仿宋_GB2312"/>
                <w:sz w:val="24"/>
              </w:rPr>
            </w:pPr>
            <w:r>
              <w:rPr>
                <w:rFonts w:ascii="仿宋_GB2312" w:eastAsia="仿宋_GB2312" w:hint="eastAsia"/>
                <w:sz w:val="24"/>
              </w:rPr>
              <w:t>实际补贴</w:t>
            </w:r>
          </w:p>
          <w:p w:rsidR="00B23F56" w:rsidRDefault="00A42E6C">
            <w:pPr>
              <w:spacing w:after="0"/>
              <w:jc w:val="center"/>
              <w:rPr>
                <w:rFonts w:ascii="仿宋_GB2312" w:eastAsia="仿宋_GB2312"/>
                <w:sz w:val="24"/>
              </w:rPr>
            </w:pPr>
            <w:r>
              <w:rPr>
                <w:rFonts w:ascii="仿宋_GB2312" w:eastAsia="仿宋_GB2312" w:hint="eastAsia"/>
                <w:sz w:val="24"/>
              </w:rPr>
              <w:t>金额</w:t>
            </w:r>
          </w:p>
        </w:tc>
        <w:tc>
          <w:tcPr>
            <w:tcW w:w="1346" w:type="dxa"/>
            <w:vAlign w:val="center"/>
          </w:tcPr>
          <w:p w:rsidR="00B23F56" w:rsidRDefault="00A42E6C">
            <w:pPr>
              <w:spacing w:after="0"/>
              <w:jc w:val="center"/>
              <w:rPr>
                <w:rFonts w:ascii="仿宋_GB2312" w:eastAsia="仿宋_GB2312"/>
                <w:sz w:val="24"/>
              </w:rPr>
            </w:pPr>
            <w:r>
              <w:rPr>
                <w:rFonts w:ascii="仿宋_GB2312" w:eastAsia="仿宋_GB2312" w:hint="eastAsia"/>
                <w:sz w:val="24"/>
              </w:rPr>
              <w:t>使用</w:t>
            </w:r>
          </w:p>
          <w:p w:rsidR="00B23F56" w:rsidRDefault="00A42E6C">
            <w:pPr>
              <w:spacing w:after="0"/>
              <w:jc w:val="center"/>
              <w:rPr>
                <w:rFonts w:ascii="仿宋_GB2312" w:eastAsia="仿宋_GB2312"/>
                <w:sz w:val="24"/>
              </w:rPr>
            </w:pPr>
            <w:r>
              <w:rPr>
                <w:rFonts w:ascii="仿宋_GB2312" w:eastAsia="仿宋_GB2312" w:hint="eastAsia"/>
                <w:sz w:val="24"/>
              </w:rPr>
              <w:t>年限</w:t>
            </w:r>
          </w:p>
        </w:tc>
      </w:tr>
      <w:tr w:rsidR="00B23F56">
        <w:trPr>
          <w:trHeight w:val="477"/>
        </w:trPr>
        <w:tc>
          <w:tcPr>
            <w:tcW w:w="1528" w:type="dxa"/>
            <w:vMerge/>
            <w:vAlign w:val="center"/>
          </w:tcPr>
          <w:p w:rsidR="00B23F56" w:rsidRDefault="00B23F56">
            <w:pPr>
              <w:spacing w:after="0"/>
              <w:jc w:val="center"/>
              <w:rPr>
                <w:rFonts w:ascii="仿宋_GB2312" w:eastAsia="仿宋_GB2312"/>
                <w:sz w:val="24"/>
              </w:rPr>
            </w:pPr>
          </w:p>
        </w:tc>
        <w:tc>
          <w:tcPr>
            <w:tcW w:w="1710" w:type="dxa"/>
            <w:gridSpan w:val="3"/>
            <w:vAlign w:val="center"/>
          </w:tcPr>
          <w:p w:rsidR="00B23F56" w:rsidRDefault="00B23F56">
            <w:pPr>
              <w:spacing w:after="0"/>
              <w:ind w:firstLineChars="100" w:firstLine="240"/>
              <w:rPr>
                <w:rFonts w:ascii="仿宋_GB2312" w:eastAsia="仿宋_GB2312"/>
                <w:sz w:val="24"/>
              </w:rPr>
            </w:pPr>
          </w:p>
        </w:tc>
        <w:tc>
          <w:tcPr>
            <w:tcW w:w="1335" w:type="dxa"/>
            <w:gridSpan w:val="2"/>
            <w:vAlign w:val="center"/>
          </w:tcPr>
          <w:p w:rsidR="00B23F56" w:rsidRDefault="00B23F56">
            <w:pPr>
              <w:spacing w:after="0"/>
              <w:ind w:firstLineChars="100" w:firstLine="240"/>
              <w:rPr>
                <w:rFonts w:ascii="仿宋_GB2312" w:eastAsia="仿宋_GB2312"/>
                <w:sz w:val="24"/>
              </w:rPr>
            </w:pPr>
          </w:p>
        </w:tc>
        <w:tc>
          <w:tcPr>
            <w:tcW w:w="1226" w:type="dxa"/>
            <w:vAlign w:val="center"/>
          </w:tcPr>
          <w:p w:rsidR="00B23F56" w:rsidRDefault="00B23F56">
            <w:pPr>
              <w:spacing w:after="0"/>
              <w:ind w:firstLineChars="100" w:firstLine="240"/>
              <w:rPr>
                <w:rFonts w:ascii="仿宋_GB2312" w:eastAsia="仿宋_GB2312"/>
                <w:sz w:val="24"/>
              </w:rPr>
            </w:pPr>
          </w:p>
        </w:tc>
        <w:tc>
          <w:tcPr>
            <w:tcW w:w="1643" w:type="dxa"/>
            <w:gridSpan w:val="2"/>
            <w:vAlign w:val="center"/>
          </w:tcPr>
          <w:p w:rsidR="00B23F56" w:rsidRDefault="00B23F56">
            <w:pPr>
              <w:spacing w:after="0"/>
              <w:ind w:firstLineChars="100" w:firstLine="240"/>
              <w:rPr>
                <w:rFonts w:ascii="仿宋_GB2312" w:eastAsia="仿宋_GB2312"/>
                <w:sz w:val="24"/>
              </w:rPr>
            </w:pPr>
          </w:p>
        </w:tc>
        <w:tc>
          <w:tcPr>
            <w:tcW w:w="1346" w:type="dxa"/>
            <w:vAlign w:val="center"/>
          </w:tcPr>
          <w:p w:rsidR="00B23F56" w:rsidRDefault="00B23F56">
            <w:pPr>
              <w:spacing w:after="0"/>
              <w:ind w:firstLineChars="100" w:firstLine="240"/>
              <w:rPr>
                <w:rFonts w:ascii="仿宋_GB2312" w:eastAsia="仿宋_GB2312"/>
                <w:sz w:val="24"/>
              </w:rPr>
            </w:pPr>
          </w:p>
        </w:tc>
      </w:tr>
      <w:tr w:rsidR="00B23F56">
        <w:trPr>
          <w:trHeight w:val="471"/>
        </w:trPr>
        <w:tc>
          <w:tcPr>
            <w:tcW w:w="1528" w:type="dxa"/>
            <w:vMerge/>
            <w:vAlign w:val="center"/>
          </w:tcPr>
          <w:p w:rsidR="00B23F56" w:rsidRDefault="00B23F56">
            <w:pPr>
              <w:spacing w:after="0"/>
              <w:jc w:val="center"/>
              <w:rPr>
                <w:rFonts w:ascii="仿宋_GB2312" w:eastAsia="仿宋_GB2312"/>
                <w:sz w:val="24"/>
              </w:rPr>
            </w:pPr>
          </w:p>
        </w:tc>
        <w:tc>
          <w:tcPr>
            <w:tcW w:w="1710" w:type="dxa"/>
            <w:gridSpan w:val="3"/>
            <w:vAlign w:val="center"/>
          </w:tcPr>
          <w:p w:rsidR="00B23F56" w:rsidRDefault="00B23F56">
            <w:pPr>
              <w:spacing w:after="0"/>
              <w:ind w:firstLineChars="100" w:firstLine="240"/>
              <w:rPr>
                <w:rFonts w:ascii="仿宋_GB2312" w:eastAsia="仿宋_GB2312"/>
                <w:sz w:val="24"/>
              </w:rPr>
            </w:pPr>
          </w:p>
        </w:tc>
        <w:tc>
          <w:tcPr>
            <w:tcW w:w="1335" w:type="dxa"/>
            <w:gridSpan w:val="2"/>
            <w:vAlign w:val="center"/>
          </w:tcPr>
          <w:p w:rsidR="00B23F56" w:rsidRDefault="00B23F56">
            <w:pPr>
              <w:spacing w:after="0"/>
              <w:ind w:firstLineChars="100" w:firstLine="240"/>
              <w:rPr>
                <w:rFonts w:ascii="仿宋_GB2312" w:eastAsia="仿宋_GB2312"/>
                <w:sz w:val="24"/>
              </w:rPr>
            </w:pPr>
          </w:p>
        </w:tc>
        <w:tc>
          <w:tcPr>
            <w:tcW w:w="1226" w:type="dxa"/>
            <w:vAlign w:val="center"/>
          </w:tcPr>
          <w:p w:rsidR="00B23F56" w:rsidRDefault="00B23F56">
            <w:pPr>
              <w:spacing w:after="0"/>
              <w:ind w:firstLineChars="100" w:firstLine="240"/>
              <w:rPr>
                <w:rFonts w:ascii="仿宋_GB2312" w:eastAsia="仿宋_GB2312"/>
                <w:sz w:val="24"/>
              </w:rPr>
            </w:pPr>
          </w:p>
        </w:tc>
        <w:tc>
          <w:tcPr>
            <w:tcW w:w="1643" w:type="dxa"/>
            <w:gridSpan w:val="2"/>
            <w:vAlign w:val="center"/>
          </w:tcPr>
          <w:p w:rsidR="00B23F56" w:rsidRDefault="00B23F56">
            <w:pPr>
              <w:spacing w:after="0"/>
              <w:ind w:firstLineChars="100" w:firstLine="240"/>
              <w:rPr>
                <w:rFonts w:ascii="仿宋_GB2312" w:eastAsia="仿宋_GB2312"/>
                <w:sz w:val="24"/>
              </w:rPr>
            </w:pPr>
          </w:p>
        </w:tc>
        <w:tc>
          <w:tcPr>
            <w:tcW w:w="1346" w:type="dxa"/>
            <w:vAlign w:val="center"/>
          </w:tcPr>
          <w:p w:rsidR="00B23F56" w:rsidRDefault="00B23F56">
            <w:pPr>
              <w:spacing w:after="0"/>
              <w:ind w:firstLineChars="100" w:firstLine="240"/>
              <w:rPr>
                <w:rFonts w:ascii="仿宋_GB2312" w:eastAsia="仿宋_GB2312"/>
                <w:sz w:val="24"/>
              </w:rPr>
            </w:pPr>
          </w:p>
        </w:tc>
      </w:tr>
      <w:tr w:rsidR="00B23F56">
        <w:trPr>
          <w:trHeight w:val="504"/>
        </w:trPr>
        <w:tc>
          <w:tcPr>
            <w:tcW w:w="1528" w:type="dxa"/>
            <w:vMerge/>
            <w:vAlign w:val="center"/>
          </w:tcPr>
          <w:p w:rsidR="00B23F56" w:rsidRDefault="00B23F56">
            <w:pPr>
              <w:spacing w:after="0"/>
              <w:jc w:val="center"/>
              <w:rPr>
                <w:rFonts w:ascii="仿宋_GB2312" w:eastAsia="仿宋_GB2312"/>
                <w:sz w:val="24"/>
              </w:rPr>
            </w:pPr>
          </w:p>
        </w:tc>
        <w:tc>
          <w:tcPr>
            <w:tcW w:w="1710" w:type="dxa"/>
            <w:gridSpan w:val="3"/>
            <w:vAlign w:val="center"/>
          </w:tcPr>
          <w:p w:rsidR="00B23F56" w:rsidRDefault="00B23F56">
            <w:pPr>
              <w:spacing w:after="0"/>
              <w:ind w:firstLineChars="100" w:firstLine="240"/>
              <w:rPr>
                <w:rFonts w:ascii="仿宋_GB2312" w:eastAsia="仿宋_GB2312"/>
                <w:sz w:val="24"/>
              </w:rPr>
            </w:pPr>
          </w:p>
        </w:tc>
        <w:tc>
          <w:tcPr>
            <w:tcW w:w="1335" w:type="dxa"/>
            <w:gridSpan w:val="2"/>
            <w:vAlign w:val="center"/>
          </w:tcPr>
          <w:p w:rsidR="00B23F56" w:rsidRDefault="00B23F56">
            <w:pPr>
              <w:spacing w:after="0"/>
              <w:ind w:firstLineChars="100" w:firstLine="240"/>
              <w:rPr>
                <w:rFonts w:ascii="仿宋_GB2312" w:eastAsia="仿宋_GB2312"/>
                <w:sz w:val="24"/>
              </w:rPr>
            </w:pPr>
          </w:p>
        </w:tc>
        <w:tc>
          <w:tcPr>
            <w:tcW w:w="1226" w:type="dxa"/>
            <w:vAlign w:val="center"/>
          </w:tcPr>
          <w:p w:rsidR="00B23F56" w:rsidRDefault="00B23F56">
            <w:pPr>
              <w:spacing w:after="0"/>
              <w:ind w:firstLineChars="100" w:firstLine="240"/>
              <w:rPr>
                <w:rFonts w:ascii="仿宋_GB2312" w:eastAsia="仿宋_GB2312"/>
                <w:sz w:val="24"/>
              </w:rPr>
            </w:pPr>
          </w:p>
        </w:tc>
        <w:tc>
          <w:tcPr>
            <w:tcW w:w="1643" w:type="dxa"/>
            <w:gridSpan w:val="2"/>
            <w:vAlign w:val="center"/>
          </w:tcPr>
          <w:p w:rsidR="00B23F56" w:rsidRDefault="00B23F56">
            <w:pPr>
              <w:spacing w:after="0"/>
              <w:ind w:firstLineChars="100" w:firstLine="240"/>
              <w:rPr>
                <w:rFonts w:ascii="仿宋_GB2312" w:eastAsia="仿宋_GB2312"/>
                <w:sz w:val="24"/>
              </w:rPr>
            </w:pPr>
          </w:p>
        </w:tc>
        <w:tc>
          <w:tcPr>
            <w:tcW w:w="1346" w:type="dxa"/>
            <w:vAlign w:val="center"/>
          </w:tcPr>
          <w:p w:rsidR="00B23F56" w:rsidRDefault="00B23F56">
            <w:pPr>
              <w:spacing w:after="0"/>
              <w:ind w:firstLineChars="100" w:firstLine="240"/>
              <w:rPr>
                <w:rFonts w:ascii="仿宋_GB2312" w:eastAsia="仿宋_GB2312"/>
                <w:sz w:val="24"/>
              </w:rPr>
            </w:pPr>
          </w:p>
        </w:tc>
      </w:tr>
      <w:tr w:rsidR="00B23F56">
        <w:trPr>
          <w:trHeight w:val="765"/>
        </w:trPr>
        <w:tc>
          <w:tcPr>
            <w:tcW w:w="1528" w:type="dxa"/>
            <w:vMerge/>
            <w:vAlign w:val="center"/>
          </w:tcPr>
          <w:p w:rsidR="00B23F56" w:rsidRDefault="00B23F56">
            <w:pPr>
              <w:spacing w:after="0"/>
              <w:jc w:val="center"/>
              <w:rPr>
                <w:rFonts w:ascii="仿宋_GB2312" w:eastAsia="仿宋_GB2312"/>
                <w:sz w:val="24"/>
              </w:rPr>
            </w:pPr>
          </w:p>
        </w:tc>
        <w:tc>
          <w:tcPr>
            <w:tcW w:w="7260" w:type="dxa"/>
            <w:gridSpan w:val="9"/>
            <w:vAlign w:val="center"/>
          </w:tcPr>
          <w:p w:rsidR="00B23F56" w:rsidRDefault="00A42E6C">
            <w:pPr>
              <w:spacing w:after="0"/>
              <w:rPr>
                <w:rFonts w:ascii="仿宋_GB2312" w:eastAsia="仿宋_GB2312"/>
                <w:sz w:val="24"/>
              </w:rPr>
            </w:pPr>
            <w:r>
              <w:rPr>
                <w:rFonts w:ascii="仿宋_GB2312" w:eastAsia="仿宋_GB2312" w:hint="eastAsia"/>
                <w:sz w:val="24"/>
              </w:rPr>
              <w:t>审核人签字（盖章）：</w:t>
            </w:r>
            <w:r>
              <w:rPr>
                <w:rFonts w:ascii="仿宋_GB2312" w:eastAsia="仿宋_GB2312" w:hint="eastAsia"/>
                <w:sz w:val="24"/>
              </w:rPr>
              <w:t xml:space="preserve">                       </w:t>
            </w:r>
            <w:r>
              <w:rPr>
                <w:rFonts w:ascii="仿宋_GB2312" w:eastAsia="仿宋_GB2312" w:hint="eastAsia"/>
                <w:sz w:val="24"/>
              </w:rPr>
              <w:t>日期：</w:t>
            </w:r>
            <w:r>
              <w:rPr>
                <w:rFonts w:ascii="仿宋_GB2312" w:eastAsia="仿宋_GB2312" w:hint="eastAsia"/>
                <w:sz w:val="24"/>
              </w:rPr>
              <w:t xml:space="preserve">           </w:t>
            </w:r>
          </w:p>
        </w:tc>
      </w:tr>
    </w:tbl>
    <w:p w:rsidR="00B23F56" w:rsidRDefault="00B23F56">
      <w:pPr>
        <w:ind w:right="600"/>
        <w:rPr>
          <w:rFonts w:ascii="仿宋_GB2312" w:eastAsia="仿宋_GB2312"/>
          <w:sz w:val="24"/>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p w:rsidR="00B23F56" w:rsidRDefault="00B23F56">
      <w:pPr>
        <w:pStyle w:val="a0"/>
        <w:spacing w:after="0" w:line="360" w:lineRule="auto"/>
        <w:jc w:val="center"/>
        <w:rPr>
          <w:rFonts w:ascii="仿宋_GB2312" w:eastAsia="仿宋_GB2312" w:hAnsi="仿宋_GB2312" w:cs="仿宋_GB2312"/>
          <w:szCs w:val="30"/>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23F56">
        <w:trPr>
          <w:trHeight w:val="683"/>
        </w:trPr>
        <w:tc>
          <w:tcPr>
            <w:tcW w:w="8520" w:type="dxa"/>
            <w:tcBorders>
              <w:left w:val="nil"/>
              <w:right w:val="nil"/>
            </w:tcBorders>
            <w:vAlign w:val="center"/>
          </w:tcPr>
          <w:p w:rsidR="00B23F56" w:rsidRDefault="00A42E6C">
            <w:pPr>
              <w:spacing w:after="0"/>
              <w:ind w:right="278"/>
              <w:jc w:val="center"/>
              <w:rPr>
                <w:rFonts w:eastAsia="仿宋_GB2312"/>
                <w:sz w:val="28"/>
                <w:szCs w:val="28"/>
              </w:rPr>
            </w:pPr>
            <w:r>
              <w:rPr>
                <w:rFonts w:eastAsia="仿宋_GB2312" w:hint="eastAsia"/>
                <w:sz w:val="28"/>
                <w:szCs w:val="28"/>
              </w:rPr>
              <w:t>湖南省残疾人联合会办公室</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ascii="仿宋_GB2312" w:eastAsia="仿宋_GB2312" w:hAnsi="仿宋_GB2312" w:cs="仿宋_GB2312" w:hint="eastAsia"/>
                <w:sz w:val="28"/>
                <w:szCs w:val="28"/>
              </w:rPr>
              <w:t xml:space="preserve"> 202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日印发</w:t>
            </w:r>
          </w:p>
        </w:tc>
      </w:tr>
    </w:tbl>
    <w:p w:rsidR="00B23F56" w:rsidRDefault="00B23F56">
      <w:pPr>
        <w:pStyle w:val="a0"/>
        <w:spacing w:after="0" w:line="360" w:lineRule="auto"/>
        <w:jc w:val="center"/>
        <w:rPr>
          <w:rFonts w:ascii="仿宋_GB2312" w:eastAsia="仿宋_GB2312" w:hAnsi="仿宋_GB2312" w:cs="仿宋_GB2312"/>
          <w:szCs w:val="30"/>
        </w:rPr>
      </w:pPr>
    </w:p>
    <w:sectPr w:rsidR="00B23F5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6C" w:rsidRDefault="00A42E6C">
      <w:pPr>
        <w:spacing w:after="0"/>
      </w:pPr>
      <w:r>
        <w:separator/>
      </w:r>
    </w:p>
  </w:endnote>
  <w:endnote w:type="continuationSeparator" w:id="0">
    <w:p w:rsidR="00A42E6C" w:rsidRDefault="00A42E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00"/>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56" w:rsidRDefault="00A42E6C">
    <w:pPr>
      <w:pStyle w:val="a4"/>
      <w:framePr w:wrap="around" w:vAnchor="text" w:hAnchor="margin" w:xAlign="outside" w:y="1"/>
      <w:rPr>
        <w:rStyle w:val="a7"/>
        <w:rFonts w:ascii="仿宋_GB2312" w:eastAsia="仿宋_GB2312"/>
        <w:sz w:val="28"/>
        <w:szCs w:val="28"/>
      </w:rPr>
    </w:pPr>
    <w:r>
      <w:rPr>
        <w:rStyle w:val="a7"/>
        <w:rFonts w:ascii="仿宋_GB2312" w:eastAsia="仿宋_GB2312" w:hint="eastAsia"/>
        <w:sz w:val="28"/>
        <w:szCs w:val="28"/>
      </w:rPr>
      <w:t>—</w:t>
    </w:r>
    <w:r>
      <w:rPr>
        <w:rStyle w:val="a7"/>
        <w:rFonts w:ascii="仿宋_GB2312" w:eastAsia="仿宋_GB2312" w:hint="eastAsia"/>
        <w:sz w:val="28"/>
        <w:szCs w:val="28"/>
      </w:rPr>
      <w:t xml:space="preserve"> </w:t>
    </w:r>
    <w:r>
      <w:rPr>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4F6DDE">
      <w:rPr>
        <w:rStyle w:val="a7"/>
        <w:rFonts w:ascii="仿宋_GB2312" w:eastAsia="仿宋_GB2312"/>
        <w:noProof/>
        <w:sz w:val="28"/>
        <w:szCs w:val="28"/>
      </w:rPr>
      <w:t>9</w:t>
    </w:r>
    <w:r>
      <w:rPr>
        <w:rFonts w:ascii="仿宋_GB2312" w:eastAsia="仿宋_GB2312" w:hint="eastAsia"/>
        <w:sz w:val="28"/>
        <w:szCs w:val="28"/>
      </w:rPr>
      <w:fldChar w:fldCharType="end"/>
    </w:r>
    <w:r>
      <w:rPr>
        <w:rStyle w:val="a7"/>
        <w:rFonts w:ascii="仿宋_GB2312" w:eastAsia="仿宋_GB2312" w:hint="eastAsia"/>
        <w:sz w:val="28"/>
        <w:szCs w:val="28"/>
      </w:rPr>
      <w:t xml:space="preserve"> </w:t>
    </w:r>
    <w:r>
      <w:rPr>
        <w:rStyle w:val="a7"/>
        <w:rFonts w:ascii="仿宋_GB2312" w:eastAsia="仿宋_GB2312" w:hint="eastAsia"/>
        <w:sz w:val="28"/>
        <w:szCs w:val="28"/>
      </w:rPr>
      <w:t>—</w:t>
    </w:r>
  </w:p>
  <w:p w:rsidR="00B23F56" w:rsidRDefault="00B23F5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56" w:rsidRDefault="00A42E6C">
    <w:pPr>
      <w:pStyle w:val="a4"/>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rsidR="00B23F56" w:rsidRDefault="00A42E6C">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F6DDE">
                  <w:rPr>
                    <w:rFonts w:ascii="仿宋_GB2312" w:eastAsia="仿宋_GB2312" w:hAnsi="仿宋_GB2312" w:cs="仿宋_GB2312"/>
                    <w:noProof/>
                    <w:sz w:val="28"/>
                    <w:szCs w:val="28"/>
                  </w:rPr>
                  <w:t>19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6C" w:rsidRDefault="00A42E6C">
      <w:pPr>
        <w:spacing w:after="0"/>
      </w:pPr>
      <w:r>
        <w:separator/>
      </w:r>
    </w:p>
  </w:footnote>
  <w:footnote w:type="continuationSeparator" w:id="0">
    <w:p w:rsidR="00A42E6C" w:rsidRDefault="00A42E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4F6DDE"/>
    <w:rsid w:val="008B7726"/>
    <w:rsid w:val="00A42E6C"/>
    <w:rsid w:val="00B23F56"/>
    <w:rsid w:val="00B36D8A"/>
    <w:rsid w:val="00D31D50"/>
    <w:rsid w:val="00EB28C3"/>
    <w:rsid w:val="01C11892"/>
    <w:rsid w:val="01CE4D9D"/>
    <w:rsid w:val="02034695"/>
    <w:rsid w:val="02C51E03"/>
    <w:rsid w:val="03884692"/>
    <w:rsid w:val="04194EC5"/>
    <w:rsid w:val="0457056E"/>
    <w:rsid w:val="04981920"/>
    <w:rsid w:val="05736385"/>
    <w:rsid w:val="05C423A7"/>
    <w:rsid w:val="05DB3AA2"/>
    <w:rsid w:val="06DE5FF1"/>
    <w:rsid w:val="06EE3E7D"/>
    <w:rsid w:val="075919F3"/>
    <w:rsid w:val="08117F69"/>
    <w:rsid w:val="087B2933"/>
    <w:rsid w:val="09082749"/>
    <w:rsid w:val="09594438"/>
    <w:rsid w:val="09F46DC1"/>
    <w:rsid w:val="0A6B5244"/>
    <w:rsid w:val="0AC4424C"/>
    <w:rsid w:val="0B000B10"/>
    <w:rsid w:val="0B427AF7"/>
    <w:rsid w:val="0BC80268"/>
    <w:rsid w:val="0C534F29"/>
    <w:rsid w:val="0C5B6F61"/>
    <w:rsid w:val="0D796DD0"/>
    <w:rsid w:val="0D7F2A25"/>
    <w:rsid w:val="0D981DBC"/>
    <w:rsid w:val="0D9F6C94"/>
    <w:rsid w:val="0DC245C6"/>
    <w:rsid w:val="10CB3698"/>
    <w:rsid w:val="10E214E4"/>
    <w:rsid w:val="10F34110"/>
    <w:rsid w:val="11116965"/>
    <w:rsid w:val="112D03B8"/>
    <w:rsid w:val="117722AD"/>
    <w:rsid w:val="1194529E"/>
    <w:rsid w:val="11D815C1"/>
    <w:rsid w:val="1202238A"/>
    <w:rsid w:val="127A0BD3"/>
    <w:rsid w:val="14E513AC"/>
    <w:rsid w:val="159D7CF3"/>
    <w:rsid w:val="15C15BAE"/>
    <w:rsid w:val="16C52490"/>
    <w:rsid w:val="177A5B71"/>
    <w:rsid w:val="17C15C72"/>
    <w:rsid w:val="17E65C58"/>
    <w:rsid w:val="18943375"/>
    <w:rsid w:val="18A90C26"/>
    <w:rsid w:val="19DF3938"/>
    <w:rsid w:val="1A970B2E"/>
    <w:rsid w:val="1AE157D7"/>
    <w:rsid w:val="1B652250"/>
    <w:rsid w:val="1BB96D61"/>
    <w:rsid w:val="1C232FE6"/>
    <w:rsid w:val="1C4554C0"/>
    <w:rsid w:val="1D251AED"/>
    <w:rsid w:val="1E2F70CE"/>
    <w:rsid w:val="1EBA1D2F"/>
    <w:rsid w:val="1FE52B35"/>
    <w:rsid w:val="205D3555"/>
    <w:rsid w:val="22262D26"/>
    <w:rsid w:val="226D7971"/>
    <w:rsid w:val="22B14372"/>
    <w:rsid w:val="23E27499"/>
    <w:rsid w:val="23E94C96"/>
    <w:rsid w:val="24433531"/>
    <w:rsid w:val="25657438"/>
    <w:rsid w:val="261C4D8B"/>
    <w:rsid w:val="262F1D83"/>
    <w:rsid w:val="263A6E42"/>
    <w:rsid w:val="26B0270D"/>
    <w:rsid w:val="27B4161D"/>
    <w:rsid w:val="27CD3464"/>
    <w:rsid w:val="281D6FB5"/>
    <w:rsid w:val="29284211"/>
    <w:rsid w:val="292F7DCA"/>
    <w:rsid w:val="294C39B4"/>
    <w:rsid w:val="2A110F23"/>
    <w:rsid w:val="2A633E7B"/>
    <w:rsid w:val="2C906F77"/>
    <w:rsid w:val="2D252CB4"/>
    <w:rsid w:val="2D994D42"/>
    <w:rsid w:val="2E226385"/>
    <w:rsid w:val="2E515346"/>
    <w:rsid w:val="2EFA06BC"/>
    <w:rsid w:val="2F45571E"/>
    <w:rsid w:val="2F4F4D90"/>
    <w:rsid w:val="30555AFB"/>
    <w:rsid w:val="30C45461"/>
    <w:rsid w:val="30F27048"/>
    <w:rsid w:val="312A0467"/>
    <w:rsid w:val="312D381B"/>
    <w:rsid w:val="31301432"/>
    <w:rsid w:val="3164008B"/>
    <w:rsid w:val="31933F5D"/>
    <w:rsid w:val="31E30D83"/>
    <w:rsid w:val="31E812D6"/>
    <w:rsid w:val="326F0FBF"/>
    <w:rsid w:val="328F62EC"/>
    <w:rsid w:val="331C26FA"/>
    <w:rsid w:val="340803CF"/>
    <w:rsid w:val="34127F7F"/>
    <w:rsid w:val="34F23932"/>
    <w:rsid w:val="360219C6"/>
    <w:rsid w:val="36E874A2"/>
    <w:rsid w:val="37040069"/>
    <w:rsid w:val="375238AA"/>
    <w:rsid w:val="375310B0"/>
    <w:rsid w:val="38556C4F"/>
    <w:rsid w:val="385675F4"/>
    <w:rsid w:val="38860F64"/>
    <w:rsid w:val="397151E4"/>
    <w:rsid w:val="39B14323"/>
    <w:rsid w:val="3AD707C5"/>
    <w:rsid w:val="3CF56CCE"/>
    <w:rsid w:val="3ED823E2"/>
    <w:rsid w:val="3EDA3596"/>
    <w:rsid w:val="3F5B1774"/>
    <w:rsid w:val="400D3600"/>
    <w:rsid w:val="4045153E"/>
    <w:rsid w:val="40584758"/>
    <w:rsid w:val="4126455F"/>
    <w:rsid w:val="41A153C7"/>
    <w:rsid w:val="422437AD"/>
    <w:rsid w:val="43077BB5"/>
    <w:rsid w:val="435C3FAD"/>
    <w:rsid w:val="4361455E"/>
    <w:rsid w:val="439B631B"/>
    <w:rsid w:val="44467677"/>
    <w:rsid w:val="445D3D4F"/>
    <w:rsid w:val="44A07B0D"/>
    <w:rsid w:val="4560596E"/>
    <w:rsid w:val="46591E5D"/>
    <w:rsid w:val="46A6590B"/>
    <w:rsid w:val="47EC4715"/>
    <w:rsid w:val="482124FF"/>
    <w:rsid w:val="48A62AEA"/>
    <w:rsid w:val="492D7ED1"/>
    <w:rsid w:val="49E52722"/>
    <w:rsid w:val="4A124368"/>
    <w:rsid w:val="4A150B9F"/>
    <w:rsid w:val="4A1C477A"/>
    <w:rsid w:val="4A574AE7"/>
    <w:rsid w:val="4AC9145C"/>
    <w:rsid w:val="4AC95084"/>
    <w:rsid w:val="4B392B2B"/>
    <w:rsid w:val="4BAF1009"/>
    <w:rsid w:val="4C3C5F31"/>
    <w:rsid w:val="4C7E2DCD"/>
    <w:rsid w:val="4DAC72E7"/>
    <w:rsid w:val="4E7F4559"/>
    <w:rsid w:val="4EEE6A53"/>
    <w:rsid w:val="4F2664C7"/>
    <w:rsid w:val="4F2D0441"/>
    <w:rsid w:val="4F7F5346"/>
    <w:rsid w:val="503511D2"/>
    <w:rsid w:val="50B267EA"/>
    <w:rsid w:val="50F0488F"/>
    <w:rsid w:val="51312E4F"/>
    <w:rsid w:val="5171273E"/>
    <w:rsid w:val="519D49B1"/>
    <w:rsid w:val="521B135D"/>
    <w:rsid w:val="52227DBE"/>
    <w:rsid w:val="52305A31"/>
    <w:rsid w:val="538B5FEF"/>
    <w:rsid w:val="53EB3909"/>
    <w:rsid w:val="541B6F00"/>
    <w:rsid w:val="54405F9E"/>
    <w:rsid w:val="544D281A"/>
    <w:rsid w:val="54767DDB"/>
    <w:rsid w:val="549B07E5"/>
    <w:rsid w:val="55CB4DBB"/>
    <w:rsid w:val="56E9570A"/>
    <w:rsid w:val="57FE0F10"/>
    <w:rsid w:val="58BF2961"/>
    <w:rsid w:val="58EC7529"/>
    <w:rsid w:val="5A6D12C3"/>
    <w:rsid w:val="5A9673FC"/>
    <w:rsid w:val="5AF65EBA"/>
    <w:rsid w:val="5C62767C"/>
    <w:rsid w:val="5D6459B5"/>
    <w:rsid w:val="5D7B7EFB"/>
    <w:rsid w:val="5DB4658B"/>
    <w:rsid w:val="5DFF34E8"/>
    <w:rsid w:val="5ED81346"/>
    <w:rsid w:val="5FA8110C"/>
    <w:rsid w:val="601B1BCD"/>
    <w:rsid w:val="603E3167"/>
    <w:rsid w:val="60B17B17"/>
    <w:rsid w:val="60D44069"/>
    <w:rsid w:val="613568C9"/>
    <w:rsid w:val="61474288"/>
    <w:rsid w:val="61A82B59"/>
    <w:rsid w:val="62B7600B"/>
    <w:rsid w:val="63844C4A"/>
    <w:rsid w:val="651549EC"/>
    <w:rsid w:val="652E6637"/>
    <w:rsid w:val="664A5EC3"/>
    <w:rsid w:val="66AD1EA8"/>
    <w:rsid w:val="66C16EBE"/>
    <w:rsid w:val="67021B73"/>
    <w:rsid w:val="6720401E"/>
    <w:rsid w:val="67867A93"/>
    <w:rsid w:val="68317741"/>
    <w:rsid w:val="690F2F8B"/>
    <w:rsid w:val="69A6411E"/>
    <w:rsid w:val="69E230F1"/>
    <w:rsid w:val="6A6203E1"/>
    <w:rsid w:val="6AF85B42"/>
    <w:rsid w:val="6BA73488"/>
    <w:rsid w:val="6CB54D3A"/>
    <w:rsid w:val="6D7A42A5"/>
    <w:rsid w:val="6D8B29A9"/>
    <w:rsid w:val="6E707203"/>
    <w:rsid w:val="71151979"/>
    <w:rsid w:val="71222127"/>
    <w:rsid w:val="72263512"/>
    <w:rsid w:val="72EA2DDE"/>
    <w:rsid w:val="73550972"/>
    <w:rsid w:val="76167C77"/>
    <w:rsid w:val="781270C0"/>
    <w:rsid w:val="7829164E"/>
    <w:rsid w:val="790D7221"/>
    <w:rsid w:val="79E4503B"/>
    <w:rsid w:val="7A685111"/>
    <w:rsid w:val="7A784714"/>
    <w:rsid w:val="7B9B4992"/>
    <w:rsid w:val="7BA61FE2"/>
    <w:rsid w:val="7C282DAD"/>
    <w:rsid w:val="7CF00852"/>
    <w:rsid w:val="7D7B3E6D"/>
    <w:rsid w:val="7EB160B2"/>
    <w:rsid w:val="7EB3611D"/>
    <w:rsid w:val="7EEB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pPr>
      <w:spacing w:beforeAutospacing="1" w:after="0" w:afterAutospacing="1"/>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方正仿宋简体" w:eastAsia="方正仿宋简体"/>
      <w:sz w:val="30"/>
    </w:rPr>
  </w:style>
  <w:style w:type="paragraph" w:styleId="a4">
    <w:name w:val="footer"/>
    <w:basedOn w:val="a"/>
    <w:uiPriority w:val="99"/>
    <w:unhideWhenUsed/>
    <w:qFormat/>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semiHidden/>
    <w:unhideWhenUsed/>
    <w:qFormat/>
    <w:pPr>
      <w:spacing w:beforeAutospacing="1" w:after="0" w:afterAutospacing="1"/>
    </w:pPr>
    <w:rPr>
      <w:rFonts w:cs="Times New Roman"/>
      <w:sz w:val="24"/>
    </w:rPr>
  </w:style>
  <w:style w:type="character" w:styleId="a7">
    <w:name w:val="page number"/>
    <w:basedOn w:val="a1"/>
    <w:qFormat/>
  </w:style>
  <w:style w:type="character" w:styleId="a8">
    <w:name w:val="Emphasis"/>
    <w:basedOn w:val="a1"/>
    <w:uiPriority w:val="20"/>
    <w:qFormat/>
    <w:rPr>
      <w:i/>
    </w:rPr>
  </w:style>
  <w:style w:type="character" w:customStyle="1" w:styleId="apple-converted-space">
    <w:name w:val="apple-converted-space"/>
    <w:basedOn w:val="a1"/>
    <w:qFormat/>
    <w:rPr>
      <w:rFonts w:cs="Times New Roman"/>
    </w:rPr>
  </w:style>
  <w:style w:type="character" w:customStyle="1" w:styleId="font101">
    <w:name w:val="font101"/>
    <w:basedOn w:val="a1"/>
    <w:qFormat/>
    <w:rPr>
      <w:rFonts w:ascii="宋体" w:eastAsia="宋体" w:hAnsi="宋体" w:cs="宋体" w:hint="eastAsia"/>
      <w:color w:val="000000"/>
      <w:sz w:val="22"/>
      <w:szCs w:val="22"/>
      <w:u w:val="none"/>
    </w:rPr>
  </w:style>
  <w:style w:type="character" w:customStyle="1" w:styleId="font141">
    <w:name w:val="font141"/>
    <w:basedOn w:val="a1"/>
    <w:qFormat/>
    <w:rPr>
      <w:rFonts w:ascii="Times New Roman" w:hAnsi="Times New Roman" w:cs="Times New Roman" w:hint="default"/>
      <w:color w:val="000000"/>
      <w:sz w:val="22"/>
      <w:szCs w:val="22"/>
      <w:u w:val="none"/>
    </w:rPr>
  </w:style>
  <w:style w:type="character" w:customStyle="1" w:styleId="font112">
    <w:name w:val="font112"/>
    <w:basedOn w:val="a1"/>
    <w:qFormat/>
    <w:rPr>
      <w:rFonts w:ascii="Times New Roman" w:hAnsi="Times New Roman" w:cs="Times New Roman" w:hint="default"/>
      <w:color w:val="000000"/>
      <w:sz w:val="24"/>
      <w:szCs w:val="24"/>
      <w:u w:val="none"/>
    </w:rPr>
  </w:style>
  <w:style w:type="character" w:customStyle="1" w:styleId="font131">
    <w:name w:val="font13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1644</Words>
  <Characters>9372</Characters>
  <Application>Microsoft Office Word</Application>
  <DocSecurity>0</DocSecurity>
  <Lines>78</Lines>
  <Paragraphs>21</Paragraphs>
  <ScaleCrop>false</ScaleCrop>
  <Company>MS</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wansheng</cp:lastModifiedBy>
  <cp:revision>2</cp:revision>
  <cp:lastPrinted>2022-01-19T01:12:00Z</cp:lastPrinted>
  <dcterms:created xsi:type="dcterms:W3CDTF">2008-09-11T17:20:00Z</dcterms:created>
  <dcterms:modified xsi:type="dcterms:W3CDTF">2023-08-17T06:01:00Z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